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20" w:rsidRPr="00E92C66" w:rsidRDefault="00E92C66" w:rsidP="00E92C66">
      <w:pPr>
        <w:spacing w:before="90"/>
        <w:ind w:left="1" w:hanging="3"/>
        <w:jc w:val="center"/>
        <w:rPr>
          <w:sz w:val="32"/>
          <w:szCs w:val="24"/>
        </w:rPr>
      </w:pPr>
      <w:r w:rsidRPr="00E92C66">
        <w:rPr>
          <w:b/>
          <w:sz w:val="32"/>
          <w:szCs w:val="24"/>
        </w:rPr>
        <w:t>Indian Inst</w:t>
      </w:r>
      <w:r w:rsidR="00786982" w:rsidRPr="00E92C66">
        <w:rPr>
          <w:b/>
          <w:sz w:val="32"/>
          <w:szCs w:val="24"/>
        </w:rPr>
        <w:t>itute of Information Technology</w:t>
      </w:r>
      <w:r w:rsidRPr="00E92C66">
        <w:rPr>
          <w:b/>
          <w:sz w:val="32"/>
          <w:szCs w:val="24"/>
        </w:rPr>
        <w:t xml:space="preserve"> Sri City, </w:t>
      </w:r>
      <w:proofErr w:type="spellStart"/>
      <w:r w:rsidRPr="00E92C66">
        <w:rPr>
          <w:b/>
          <w:sz w:val="32"/>
          <w:szCs w:val="24"/>
        </w:rPr>
        <w:t>Chittoor</w:t>
      </w:r>
      <w:proofErr w:type="spellEnd"/>
    </w:p>
    <w:p w:rsidR="00920620" w:rsidRPr="00E92C66" w:rsidRDefault="00E92C66" w:rsidP="00E92C66">
      <w:pPr>
        <w:spacing w:before="90"/>
        <w:ind w:left="1" w:hanging="3"/>
        <w:jc w:val="center"/>
        <w:rPr>
          <w:sz w:val="32"/>
          <w:szCs w:val="24"/>
        </w:rPr>
      </w:pPr>
      <w:r w:rsidRPr="00E92C66">
        <w:rPr>
          <w:b/>
          <w:sz w:val="32"/>
          <w:szCs w:val="24"/>
        </w:rPr>
        <w:t xml:space="preserve">630, </w:t>
      </w:r>
      <w:proofErr w:type="spellStart"/>
      <w:r w:rsidRPr="00E92C66">
        <w:rPr>
          <w:b/>
          <w:sz w:val="32"/>
          <w:szCs w:val="24"/>
        </w:rPr>
        <w:t>Gnan</w:t>
      </w:r>
      <w:proofErr w:type="spellEnd"/>
      <w:r w:rsidRPr="00E92C66">
        <w:rPr>
          <w:b/>
          <w:sz w:val="32"/>
          <w:szCs w:val="24"/>
        </w:rPr>
        <w:t xml:space="preserve"> </w:t>
      </w:r>
      <w:proofErr w:type="spellStart"/>
      <w:r w:rsidRPr="00E92C66">
        <w:rPr>
          <w:b/>
          <w:sz w:val="32"/>
          <w:szCs w:val="24"/>
        </w:rPr>
        <w:t>Marg</w:t>
      </w:r>
      <w:proofErr w:type="spellEnd"/>
      <w:r w:rsidRPr="00E92C66">
        <w:rPr>
          <w:b/>
          <w:sz w:val="32"/>
          <w:szCs w:val="24"/>
        </w:rPr>
        <w:t xml:space="preserve">, Sri City, </w:t>
      </w:r>
      <w:proofErr w:type="spellStart"/>
      <w:r w:rsidRPr="00E92C66">
        <w:rPr>
          <w:b/>
          <w:sz w:val="32"/>
          <w:szCs w:val="24"/>
        </w:rPr>
        <w:t>Chittoor</w:t>
      </w:r>
      <w:proofErr w:type="spellEnd"/>
      <w:r w:rsidRPr="00E92C66">
        <w:rPr>
          <w:b/>
          <w:sz w:val="32"/>
          <w:szCs w:val="24"/>
        </w:rPr>
        <w:t xml:space="preserve"> District-517 646</w:t>
      </w:r>
    </w:p>
    <w:p w:rsidR="00920620" w:rsidRPr="00E92C66" w:rsidRDefault="00920620" w:rsidP="00786982">
      <w:pPr>
        <w:ind w:left="0" w:hanging="2"/>
        <w:rPr>
          <w:sz w:val="24"/>
          <w:szCs w:val="24"/>
        </w:rPr>
      </w:pPr>
      <w:bookmarkStart w:id="0" w:name="_heading=h.gjdgxs" w:colFirst="0" w:colLast="0"/>
      <w:bookmarkEnd w:id="0"/>
    </w:p>
    <w:p w:rsidR="00920620" w:rsidRPr="00E92C66" w:rsidRDefault="00E92C66" w:rsidP="00E92C66">
      <w:pPr>
        <w:spacing w:line="540" w:lineRule="auto"/>
        <w:ind w:left="0" w:hanging="2"/>
        <w:jc w:val="center"/>
        <w:rPr>
          <w:rFonts w:eastAsia="Arial"/>
          <w:sz w:val="24"/>
          <w:szCs w:val="24"/>
        </w:rPr>
      </w:pPr>
      <w:r w:rsidRPr="00E92C66">
        <w:rPr>
          <w:rFonts w:eastAsia="Arial"/>
          <w:noProof/>
          <w:sz w:val="24"/>
          <w:szCs w:val="24"/>
        </w:rPr>
        <w:drawing>
          <wp:inline distT="114300" distB="114300" distL="114300" distR="114300" wp14:anchorId="129B03ED" wp14:editId="5FF2461B">
            <wp:extent cx="2370138" cy="23701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370138" cy="2370138"/>
                    </a:xfrm>
                    <a:prstGeom prst="rect">
                      <a:avLst/>
                    </a:prstGeom>
                    <a:ln/>
                  </pic:spPr>
                </pic:pic>
              </a:graphicData>
            </a:graphic>
          </wp:inline>
        </w:drawing>
      </w:r>
    </w:p>
    <w:p w:rsidR="00920620" w:rsidRPr="00E92C66" w:rsidRDefault="00E92C66" w:rsidP="00E92C66">
      <w:pPr>
        <w:spacing w:line="540" w:lineRule="auto"/>
        <w:ind w:left="0" w:hanging="2"/>
        <w:jc w:val="center"/>
        <w:rPr>
          <w:rFonts w:eastAsia="Arial"/>
          <w:sz w:val="24"/>
          <w:szCs w:val="24"/>
        </w:rPr>
      </w:pPr>
      <w:r w:rsidRPr="00E92C66">
        <w:rPr>
          <w:rFonts w:eastAsia="Arial"/>
          <w:b/>
          <w:sz w:val="24"/>
          <w:szCs w:val="24"/>
        </w:rPr>
        <w:t>Tender Document</w:t>
      </w:r>
    </w:p>
    <w:p w:rsidR="00920620" w:rsidRPr="00E92C66" w:rsidRDefault="00E92C66" w:rsidP="00E92C66">
      <w:pPr>
        <w:spacing w:line="540" w:lineRule="auto"/>
        <w:ind w:left="0" w:hanging="2"/>
        <w:jc w:val="center"/>
        <w:rPr>
          <w:rFonts w:eastAsia="Arial"/>
          <w:sz w:val="24"/>
          <w:szCs w:val="24"/>
        </w:rPr>
      </w:pPr>
      <w:r w:rsidRPr="00E92C66">
        <w:rPr>
          <w:rFonts w:eastAsia="Arial"/>
          <w:b/>
          <w:sz w:val="24"/>
          <w:szCs w:val="24"/>
        </w:rPr>
        <w:t xml:space="preserve">Stationery Shop at IIIT Sri City </w:t>
      </w:r>
      <w:proofErr w:type="spellStart"/>
      <w:r w:rsidRPr="00E92C66">
        <w:rPr>
          <w:rFonts w:eastAsia="Arial"/>
          <w:b/>
          <w:sz w:val="24"/>
          <w:szCs w:val="24"/>
        </w:rPr>
        <w:t>Chittoor</w:t>
      </w:r>
      <w:proofErr w:type="spellEnd"/>
    </w:p>
    <w:p w:rsidR="00920620" w:rsidRPr="00E92C66" w:rsidRDefault="00E92C66" w:rsidP="00786982">
      <w:pPr>
        <w:spacing w:line="540" w:lineRule="auto"/>
        <w:ind w:left="0" w:hanging="2"/>
        <w:jc w:val="center"/>
        <w:rPr>
          <w:rFonts w:eastAsia="Arial"/>
          <w:sz w:val="24"/>
          <w:szCs w:val="24"/>
        </w:rPr>
        <w:sectPr w:rsidR="00920620" w:rsidRPr="00E92C66">
          <w:headerReference w:type="even" r:id="rId11"/>
          <w:headerReference w:type="default" r:id="rId12"/>
          <w:footerReference w:type="even" r:id="rId13"/>
          <w:footerReference w:type="default" r:id="rId14"/>
          <w:headerReference w:type="first" r:id="rId15"/>
          <w:footerReference w:type="first" r:id="rId16"/>
          <w:pgSz w:w="12240" w:h="15840"/>
          <w:pgMar w:top="1380" w:right="1720" w:bottom="280" w:left="1720" w:header="720" w:footer="720" w:gutter="0"/>
          <w:pgNumType w:start="1"/>
          <w:cols w:space="720"/>
        </w:sectPr>
      </w:pPr>
      <w:r w:rsidRPr="00E92C66">
        <w:rPr>
          <w:rFonts w:eastAsia="Arial"/>
          <w:sz w:val="24"/>
          <w:szCs w:val="24"/>
        </w:rPr>
        <w:t>No: IIITS/PROC/20</w:t>
      </w:r>
      <w:r w:rsidR="00786982" w:rsidRPr="00E92C66">
        <w:rPr>
          <w:rFonts w:eastAsia="Arial"/>
          <w:sz w:val="24"/>
          <w:szCs w:val="24"/>
        </w:rPr>
        <w:t>21</w:t>
      </w:r>
      <w:r w:rsidRPr="00E92C66">
        <w:rPr>
          <w:rFonts w:eastAsia="Arial"/>
          <w:sz w:val="24"/>
          <w:szCs w:val="24"/>
        </w:rPr>
        <w:t>/</w:t>
      </w:r>
      <w:r w:rsidR="00786982" w:rsidRPr="00E92C66">
        <w:rPr>
          <w:rFonts w:eastAsia="Arial"/>
          <w:sz w:val="24"/>
          <w:szCs w:val="24"/>
        </w:rPr>
        <w:t>12/01</w:t>
      </w:r>
      <w:r w:rsidRPr="00E92C66">
        <w:rPr>
          <w:rFonts w:eastAsia="Arial"/>
          <w:sz w:val="24"/>
          <w:szCs w:val="24"/>
        </w:rPr>
        <w:t>/</w:t>
      </w:r>
      <w:r w:rsidR="00786982" w:rsidRPr="00E92C66">
        <w:rPr>
          <w:rFonts w:eastAsia="Arial"/>
          <w:sz w:val="24"/>
          <w:szCs w:val="24"/>
        </w:rPr>
        <w:t xml:space="preserve">Stationery </w:t>
      </w:r>
      <w:r w:rsidRPr="00E92C66">
        <w:rPr>
          <w:rFonts w:eastAsia="Arial"/>
          <w:sz w:val="24"/>
          <w:szCs w:val="24"/>
        </w:rPr>
        <w:t xml:space="preserve">Shop, </w:t>
      </w:r>
      <w:proofErr w:type="spellStart"/>
      <w:proofErr w:type="gramStart"/>
      <w:r w:rsidRPr="00E92C66">
        <w:rPr>
          <w:rFonts w:eastAsia="Arial"/>
          <w:sz w:val="24"/>
          <w:szCs w:val="24"/>
        </w:rPr>
        <w:t>dt</w:t>
      </w:r>
      <w:proofErr w:type="gramEnd"/>
      <w:r w:rsidRPr="00E92C66">
        <w:rPr>
          <w:rFonts w:eastAsia="Arial"/>
          <w:sz w:val="24"/>
          <w:szCs w:val="24"/>
        </w:rPr>
        <w:t>.</w:t>
      </w:r>
      <w:proofErr w:type="spellEnd"/>
      <w:r w:rsidRPr="00E92C66">
        <w:rPr>
          <w:rFonts w:eastAsia="Arial"/>
          <w:sz w:val="24"/>
          <w:szCs w:val="24"/>
        </w:rPr>
        <w:t xml:space="preserve"> </w:t>
      </w:r>
      <w:r w:rsidR="00786982" w:rsidRPr="00E92C66">
        <w:rPr>
          <w:rFonts w:eastAsia="Arial"/>
          <w:sz w:val="24"/>
          <w:szCs w:val="24"/>
        </w:rPr>
        <w:t>17</w:t>
      </w:r>
      <w:r w:rsidRPr="00E92C66">
        <w:rPr>
          <w:rFonts w:eastAsia="Arial"/>
          <w:sz w:val="24"/>
          <w:szCs w:val="24"/>
        </w:rPr>
        <w:t>.12.2021</w:t>
      </w:r>
    </w:p>
    <w:p w:rsidR="00920620" w:rsidRPr="00E92C66" w:rsidRDefault="00E92C66" w:rsidP="00786982">
      <w:pPr>
        <w:spacing w:before="60" w:line="287" w:lineRule="auto"/>
        <w:ind w:left="0" w:right="62" w:hanging="2"/>
        <w:jc w:val="both"/>
        <w:rPr>
          <w:rFonts w:eastAsia="Arial"/>
          <w:sz w:val="24"/>
          <w:szCs w:val="24"/>
        </w:rPr>
      </w:pPr>
      <w:r w:rsidRPr="00E92C66">
        <w:rPr>
          <w:rFonts w:eastAsia="Arial"/>
          <w:sz w:val="24"/>
          <w:szCs w:val="24"/>
        </w:rPr>
        <w:lastRenderedPageBreak/>
        <w:t>We are in the process of selecting the vendor to operate a Stationery Shop in the premises located in the hostel area. The terms and conditions on which the contract is to be awarded are given in the following pages and are divided under the following headings:</w:t>
      </w:r>
    </w:p>
    <w:p w:rsidR="00920620" w:rsidRPr="00E92C66" w:rsidRDefault="00E92C66" w:rsidP="00786982">
      <w:pPr>
        <w:spacing w:before="1"/>
        <w:ind w:left="0" w:hanging="2"/>
        <w:rPr>
          <w:rFonts w:eastAsia="Arial"/>
          <w:sz w:val="24"/>
          <w:szCs w:val="24"/>
        </w:rPr>
      </w:pPr>
      <w:r w:rsidRPr="00E92C66">
        <w:rPr>
          <w:rFonts w:eastAsia="Arial"/>
          <w:sz w:val="24"/>
          <w:szCs w:val="24"/>
        </w:rPr>
        <w:t>●   Guidelines for the tendering process</w:t>
      </w:r>
    </w:p>
    <w:p w:rsidR="00920620" w:rsidRPr="00E92C66" w:rsidRDefault="00E92C66" w:rsidP="00786982">
      <w:pPr>
        <w:spacing w:before="1"/>
        <w:ind w:left="0" w:hanging="2"/>
        <w:rPr>
          <w:rFonts w:eastAsia="Arial"/>
          <w:sz w:val="24"/>
          <w:szCs w:val="24"/>
        </w:rPr>
      </w:pPr>
      <w:r w:rsidRPr="00E92C66">
        <w:rPr>
          <w:rFonts w:eastAsia="Arial"/>
          <w:sz w:val="24"/>
          <w:szCs w:val="24"/>
        </w:rPr>
        <w:t>●   Terms and Conditions along with Responsibilities of Vendor</w:t>
      </w:r>
    </w:p>
    <w:p w:rsidR="00920620" w:rsidRPr="00E92C66" w:rsidRDefault="00E92C66" w:rsidP="00786982">
      <w:pPr>
        <w:spacing w:before="54"/>
        <w:ind w:left="0" w:hanging="2"/>
        <w:rPr>
          <w:rFonts w:eastAsia="Arial"/>
          <w:sz w:val="24"/>
          <w:szCs w:val="24"/>
        </w:rPr>
      </w:pPr>
      <w:r w:rsidRPr="00E92C66">
        <w:rPr>
          <w:rFonts w:eastAsia="Arial"/>
          <w:sz w:val="24"/>
          <w:szCs w:val="24"/>
        </w:rPr>
        <w:t>●   Penalties for violation of rules</w:t>
      </w:r>
    </w:p>
    <w:p w:rsidR="00920620" w:rsidRPr="00E92C66" w:rsidRDefault="00E92C66" w:rsidP="00786982">
      <w:pPr>
        <w:spacing w:before="54"/>
        <w:ind w:left="0" w:hanging="2"/>
        <w:rPr>
          <w:rFonts w:eastAsia="Arial"/>
          <w:sz w:val="24"/>
          <w:szCs w:val="24"/>
        </w:rPr>
      </w:pPr>
      <w:r w:rsidRPr="00E92C66">
        <w:rPr>
          <w:rFonts w:eastAsia="Arial"/>
          <w:sz w:val="24"/>
          <w:szCs w:val="24"/>
        </w:rPr>
        <w:t xml:space="preserve">●   </w:t>
      </w:r>
      <w:proofErr w:type="gramStart"/>
      <w:r w:rsidRPr="00E92C66">
        <w:rPr>
          <w:rFonts w:eastAsia="Arial"/>
          <w:sz w:val="24"/>
          <w:szCs w:val="24"/>
        </w:rPr>
        <w:t>The</w:t>
      </w:r>
      <w:proofErr w:type="gramEnd"/>
      <w:r w:rsidRPr="00E92C66">
        <w:rPr>
          <w:rFonts w:eastAsia="Arial"/>
          <w:sz w:val="24"/>
          <w:szCs w:val="24"/>
        </w:rPr>
        <w:t xml:space="preserve"> format for Technical Bid</w:t>
      </w:r>
    </w:p>
    <w:p w:rsidR="00920620" w:rsidRPr="00E92C66" w:rsidRDefault="00E92C66" w:rsidP="00786982">
      <w:pPr>
        <w:spacing w:before="54"/>
        <w:ind w:left="0" w:hanging="2"/>
        <w:rPr>
          <w:rFonts w:eastAsia="Arial"/>
          <w:sz w:val="24"/>
          <w:szCs w:val="24"/>
        </w:rPr>
      </w:pPr>
      <w:r w:rsidRPr="00E92C66">
        <w:rPr>
          <w:rFonts w:eastAsia="Arial"/>
          <w:sz w:val="24"/>
          <w:szCs w:val="24"/>
        </w:rPr>
        <w:t>●   Prices of services and products</w:t>
      </w:r>
    </w:p>
    <w:p w:rsidR="00920620" w:rsidRPr="00E92C66" w:rsidRDefault="00920620" w:rsidP="00786982">
      <w:pPr>
        <w:spacing w:before="4"/>
        <w:ind w:left="0" w:hanging="2"/>
        <w:rPr>
          <w:sz w:val="24"/>
          <w:szCs w:val="24"/>
        </w:rPr>
      </w:pPr>
    </w:p>
    <w:p w:rsidR="00920620" w:rsidRPr="00E92C66" w:rsidRDefault="00E92C66" w:rsidP="00786982">
      <w:pPr>
        <w:spacing w:line="287" w:lineRule="auto"/>
        <w:ind w:left="0" w:right="69" w:hanging="2"/>
        <w:jc w:val="both"/>
        <w:rPr>
          <w:sz w:val="24"/>
          <w:szCs w:val="24"/>
        </w:rPr>
      </w:pPr>
      <w:r w:rsidRPr="00E92C66">
        <w:rPr>
          <w:rFonts w:eastAsia="Arial"/>
          <w:sz w:val="24"/>
          <w:szCs w:val="24"/>
        </w:rPr>
        <w:t>Interested vendors are welcome to participate in a pre-technical bid meeting and inspection of the Stationery Shop</w:t>
      </w:r>
      <w:r w:rsidR="00786982" w:rsidRPr="00E92C66">
        <w:rPr>
          <w:rFonts w:eastAsia="Arial"/>
          <w:sz w:val="24"/>
          <w:szCs w:val="24"/>
        </w:rPr>
        <w:t>(s)</w:t>
      </w:r>
      <w:r w:rsidRPr="00E92C66">
        <w:rPr>
          <w:rFonts w:eastAsia="Arial"/>
          <w:sz w:val="24"/>
          <w:szCs w:val="24"/>
        </w:rPr>
        <w:t xml:space="preserve"> in the premises on </w:t>
      </w:r>
      <w:r w:rsidRPr="00E92C66">
        <w:rPr>
          <w:rFonts w:eastAsia="Arial"/>
          <w:b/>
          <w:sz w:val="24"/>
          <w:szCs w:val="24"/>
        </w:rPr>
        <w:t xml:space="preserve">12 noon, </w:t>
      </w:r>
      <w:r w:rsidR="00786982" w:rsidRPr="00E92C66">
        <w:rPr>
          <w:rFonts w:eastAsia="Arial"/>
          <w:b/>
          <w:sz w:val="24"/>
          <w:szCs w:val="24"/>
        </w:rPr>
        <w:t>22</w:t>
      </w:r>
      <w:r w:rsidR="00786982" w:rsidRPr="00E92C66">
        <w:rPr>
          <w:rFonts w:eastAsia="Arial"/>
          <w:b/>
          <w:sz w:val="24"/>
          <w:szCs w:val="24"/>
          <w:vertAlign w:val="superscript"/>
        </w:rPr>
        <w:t>nd</w:t>
      </w:r>
      <w:r w:rsidR="00786982" w:rsidRPr="00E92C66">
        <w:rPr>
          <w:rFonts w:eastAsia="Arial"/>
          <w:b/>
          <w:sz w:val="24"/>
          <w:szCs w:val="24"/>
        </w:rPr>
        <w:t xml:space="preserve"> </w:t>
      </w:r>
      <w:r w:rsidRPr="00E92C66">
        <w:rPr>
          <w:rFonts w:eastAsia="Arial"/>
          <w:b/>
          <w:sz w:val="24"/>
          <w:szCs w:val="24"/>
        </w:rPr>
        <w:t xml:space="preserve">December 2021. </w:t>
      </w:r>
    </w:p>
    <w:p w:rsidR="00920620" w:rsidRPr="00E92C66" w:rsidRDefault="00920620" w:rsidP="00786982">
      <w:pPr>
        <w:ind w:left="0" w:hanging="2"/>
        <w:rPr>
          <w:sz w:val="24"/>
          <w:szCs w:val="24"/>
        </w:rPr>
      </w:pPr>
    </w:p>
    <w:p w:rsidR="00920620" w:rsidRPr="00E92C66" w:rsidRDefault="00E92C66" w:rsidP="00786982">
      <w:pPr>
        <w:ind w:left="0" w:right="3480" w:hanging="2"/>
        <w:jc w:val="both"/>
        <w:rPr>
          <w:rFonts w:eastAsia="Arial"/>
          <w:sz w:val="24"/>
          <w:szCs w:val="24"/>
        </w:rPr>
      </w:pPr>
      <w:r w:rsidRPr="00E92C66">
        <w:rPr>
          <w:rFonts w:eastAsia="Arial"/>
          <w:sz w:val="24"/>
          <w:szCs w:val="24"/>
        </w:rPr>
        <w:t>The agenda of the pre-technical bid meeting is as follows:</w:t>
      </w:r>
    </w:p>
    <w:p w:rsidR="00920620" w:rsidRPr="00E92C66" w:rsidRDefault="00E92C66" w:rsidP="00786982">
      <w:pPr>
        <w:numPr>
          <w:ilvl w:val="0"/>
          <w:numId w:val="2"/>
        </w:numPr>
        <w:pBdr>
          <w:top w:val="nil"/>
          <w:left w:val="nil"/>
          <w:bottom w:val="nil"/>
          <w:right w:val="nil"/>
          <w:between w:val="nil"/>
        </w:pBdr>
        <w:spacing w:before="54" w:line="287" w:lineRule="auto"/>
        <w:ind w:left="0" w:right="73" w:hanging="2"/>
        <w:rPr>
          <w:rFonts w:eastAsia="Arial"/>
          <w:color w:val="000000"/>
          <w:sz w:val="24"/>
          <w:szCs w:val="24"/>
        </w:rPr>
      </w:pPr>
      <w:r w:rsidRPr="00E92C66">
        <w:rPr>
          <w:rFonts w:eastAsia="Arial"/>
          <w:color w:val="000000"/>
          <w:sz w:val="24"/>
          <w:szCs w:val="24"/>
        </w:rPr>
        <w:t>IIIT Sri City representatives  will  explain the following:</w:t>
      </w:r>
    </w:p>
    <w:p w:rsidR="00920620" w:rsidRPr="00E92C66" w:rsidRDefault="00E92C66" w:rsidP="00786982">
      <w:pPr>
        <w:numPr>
          <w:ilvl w:val="1"/>
          <w:numId w:val="2"/>
        </w:numPr>
        <w:pBdr>
          <w:top w:val="nil"/>
          <w:left w:val="nil"/>
          <w:bottom w:val="nil"/>
          <w:right w:val="nil"/>
          <w:between w:val="nil"/>
        </w:pBdr>
        <w:spacing w:line="287" w:lineRule="auto"/>
        <w:ind w:left="0" w:right="73" w:hanging="2"/>
        <w:rPr>
          <w:rFonts w:eastAsia="Arial"/>
          <w:color w:val="000000"/>
          <w:sz w:val="24"/>
          <w:szCs w:val="24"/>
        </w:rPr>
      </w:pPr>
      <w:r w:rsidRPr="00E92C66">
        <w:rPr>
          <w:rFonts w:eastAsia="Arial"/>
          <w:color w:val="000000"/>
          <w:sz w:val="24"/>
          <w:szCs w:val="24"/>
        </w:rPr>
        <w:t xml:space="preserve">the  vendor  about  the  ground  realities  of  the operation of the </w:t>
      </w:r>
      <w:r w:rsidRPr="00E92C66">
        <w:rPr>
          <w:rFonts w:eastAsia="Arial"/>
          <w:sz w:val="24"/>
          <w:szCs w:val="24"/>
        </w:rPr>
        <w:t>Stationery Shop</w:t>
      </w:r>
    </w:p>
    <w:p w:rsidR="00920620" w:rsidRPr="00E92C66" w:rsidRDefault="00E92C66" w:rsidP="00786982">
      <w:pPr>
        <w:numPr>
          <w:ilvl w:val="1"/>
          <w:numId w:val="2"/>
        </w:numPr>
        <w:pBdr>
          <w:top w:val="nil"/>
          <w:left w:val="nil"/>
          <w:bottom w:val="nil"/>
          <w:right w:val="nil"/>
          <w:between w:val="nil"/>
        </w:pBdr>
        <w:spacing w:line="287" w:lineRule="auto"/>
        <w:ind w:left="0" w:right="73" w:hanging="2"/>
        <w:rPr>
          <w:rFonts w:eastAsia="Arial"/>
          <w:color w:val="000000"/>
          <w:sz w:val="24"/>
          <w:szCs w:val="24"/>
        </w:rPr>
      </w:pPr>
      <w:proofErr w:type="gramStart"/>
      <w:r w:rsidRPr="00E92C66">
        <w:rPr>
          <w:rFonts w:eastAsia="Arial"/>
          <w:color w:val="000000"/>
          <w:sz w:val="24"/>
          <w:szCs w:val="24"/>
        </w:rPr>
        <w:t>about</w:t>
      </w:r>
      <w:proofErr w:type="gramEnd"/>
      <w:r w:rsidRPr="00E92C66">
        <w:rPr>
          <w:rFonts w:eastAsia="Arial"/>
          <w:color w:val="000000"/>
          <w:sz w:val="24"/>
          <w:szCs w:val="24"/>
        </w:rPr>
        <w:t xml:space="preserve"> salient points of the terms and conditions and also the procedure of selection.</w:t>
      </w:r>
    </w:p>
    <w:p w:rsidR="00920620" w:rsidRPr="00E92C66" w:rsidRDefault="00E92C66" w:rsidP="00786982">
      <w:pPr>
        <w:numPr>
          <w:ilvl w:val="1"/>
          <w:numId w:val="2"/>
        </w:numPr>
        <w:pBdr>
          <w:top w:val="nil"/>
          <w:left w:val="nil"/>
          <w:bottom w:val="nil"/>
          <w:right w:val="nil"/>
          <w:between w:val="nil"/>
        </w:pBdr>
        <w:spacing w:line="287" w:lineRule="auto"/>
        <w:ind w:left="0" w:right="73" w:hanging="2"/>
        <w:rPr>
          <w:rFonts w:eastAsia="Arial"/>
          <w:color w:val="000000"/>
          <w:sz w:val="24"/>
          <w:szCs w:val="24"/>
        </w:rPr>
      </w:pPr>
      <w:proofErr w:type="gramStart"/>
      <w:r w:rsidRPr="00E92C66">
        <w:rPr>
          <w:rFonts w:eastAsia="Arial"/>
          <w:color w:val="000000"/>
          <w:sz w:val="24"/>
          <w:szCs w:val="24"/>
        </w:rPr>
        <w:t>will</w:t>
      </w:r>
      <w:proofErr w:type="gramEnd"/>
      <w:r w:rsidRPr="00E92C66">
        <w:rPr>
          <w:rFonts w:eastAsia="Arial"/>
          <w:color w:val="000000"/>
          <w:sz w:val="24"/>
          <w:szCs w:val="24"/>
        </w:rPr>
        <w:t xml:space="preserve"> respond to queries of the prospective vendor if any.</w:t>
      </w:r>
    </w:p>
    <w:p w:rsidR="00920620" w:rsidRPr="00E92C66" w:rsidRDefault="00920620" w:rsidP="00786982">
      <w:pPr>
        <w:spacing w:before="4"/>
        <w:ind w:left="0" w:hanging="2"/>
        <w:rPr>
          <w:sz w:val="24"/>
          <w:szCs w:val="24"/>
        </w:rPr>
      </w:pPr>
    </w:p>
    <w:p w:rsidR="00920620" w:rsidRPr="00E92C66" w:rsidRDefault="00920620" w:rsidP="00786982">
      <w:pPr>
        <w:ind w:left="0" w:hanging="2"/>
        <w:rPr>
          <w:sz w:val="24"/>
          <w:szCs w:val="24"/>
        </w:rPr>
      </w:pPr>
    </w:p>
    <w:p w:rsidR="00786982" w:rsidRPr="00E92C66" w:rsidRDefault="00E92C66" w:rsidP="00E92C66">
      <w:pPr>
        <w:suppressAutoHyphens w:val="0"/>
        <w:spacing w:line="240" w:lineRule="auto"/>
        <w:ind w:leftChars="0" w:left="0" w:firstLineChars="0" w:firstLine="0"/>
        <w:jc w:val="both"/>
        <w:textDirection w:val="lrTb"/>
        <w:textAlignment w:val="auto"/>
        <w:outlineLvl w:val="9"/>
        <w:rPr>
          <w:sz w:val="24"/>
          <w:szCs w:val="24"/>
        </w:rPr>
      </w:pPr>
      <w:r w:rsidRPr="00E92C66">
        <w:rPr>
          <w:rFonts w:eastAsia="Arial"/>
          <w:sz w:val="24"/>
          <w:szCs w:val="24"/>
        </w:rPr>
        <w:t xml:space="preserve">The deadline for submission of technical bid, containing documents stated in later part of this tender document, along with an EMD is </w:t>
      </w:r>
      <w:r w:rsidRPr="00E92C66">
        <w:rPr>
          <w:rFonts w:eastAsia="Arial"/>
          <w:b/>
          <w:sz w:val="24"/>
          <w:szCs w:val="24"/>
        </w:rPr>
        <w:t xml:space="preserve">2 pm, </w:t>
      </w:r>
      <w:r w:rsidR="00786982" w:rsidRPr="00E92C66">
        <w:rPr>
          <w:rFonts w:eastAsia="Arial"/>
          <w:b/>
          <w:sz w:val="24"/>
          <w:szCs w:val="24"/>
        </w:rPr>
        <w:t>27</w:t>
      </w:r>
      <w:r w:rsidR="00786982" w:rsidRPr="00E92C66">
        <w:rPr>
          <w:rFonts w:eastAsia="Arial"/>
          <w:b/>
          <w:sz w:val="24"/>
          <w:szCs w:val="24"/>
          <w:vertAlign w:val="superscript"/>
        </w:rPr>
        <w:t>th</w:t>
      </w:r>
      <w:r w:rsidR="00786982" w:rsidRPr="00E92C66">
        <w:rPr>
          <w:rFonts w:eastAsia="Arial"/>
          <w:b/>
          <w:sz w:val="24"/>
          <w:szCs w:val="24"/>
        </w:rPr>
        <w:t xml:space="preserve"> </w:t>
      </w:r>
      <w:r w:rsidRPr="00E92C66">
        <w:rPr>
          <w:rFonts w:eastAsia="Arial"/>
          <w:b/>
          <w:sz w:val="24"/>
          <w:szCs w:val="24"/>
        </w:rPr>
        <w:t xml:space="preserve">December 2021. </w:t>
      </w:r>
      <w:r w:rsidR="00786982" w:rsidRPr="00E92C66">
        <w:rPr>
          <w:sz w:val="24"/>
          <w:szCs w:val="24"/>
        </w:rPr>
        <w:t xml:space="preserve">The Earnest Money Deposit amounting to Rs.10,000/- (Rupees </w:t>
      </w:r>
      <w:r w:rsidR="004128B5" w:rsidRPr="00E92C66">
        <w:rPr>
          <w:sz w:val="24"/>
          <w:szCs w:val="24"/>
        </w:rPr>
        <w:t>Ten</w:t>
      </w:r>
      <w:r w:rsidR="00786982" w:rsidRPr="00E92C66">
        <w:rPr>
          <w:sz w:val="24"/>
          <w:szCs w:val="24"/>
        </w:rPr>
        <w:t xml:space="preserve"> thousand only) must be credited in the form of NEFT/RTGS to “IIIT Sri City </w:t>
      </w:r>
      <w:proofErr w:type="spellStart"/>
      <w:r w:rsidR="00786982" w:rsidRPr="00E92C66">
        <w:rPr>
          <w:sz w:val="24"/>
          <w:szCs w:val="24"/>
        </w:rPr>
        <w:t>Chittoor</w:t>
      </w:r>
      <w:proofErr w:type="spellEnd"/>
      <w:r w:rsidR="00786982" w:rsidRPr="00E92C66">
        <w:rPr>
          <w:sz w:val="24"/>
          <w:szCs w:val="24"/>
        </w:rPr>
        <w:t xml:space="preserve"> </w:t>
      </w:r>
      <w:proofErr w:type="spellStart"/>
      <w:r w:rsidR="00786982" w:rsidRPr="00E92C66">
        <w:rPr>
          <w:sz w:val="24"/>
          <w:szCs w:val="24"/>
        </w:rPr>
        <w:t>Opex</w:t>
      </w:r>
      <w:proofErr w:type="spellEnd"/>
      <w:r w:rsidR="00786982" w:rsidRPr="00E92C66">
        <w:rPr>
          <w:sz w:val="24"/>
          <w:szCs w:val="24"/>
        </w:rPr>
        <w:t xml:space="preserve"> Account” (A/c.No.38329375681, IFSC Code.SBIN0016527, (16527) - Sri City (</w:t>
      </w:r>
      <w:proofErr w:type="spellStart"/>
      <w:r w:rsidR="00786982" w:rsidRPr="00E92C66">
        <w:rPr>
          <w:sz w:val="24"/>
          <w:szCs w:val="24"/>
        </w:rPr>
        <w:t>Mallavaripalem</w:t>
      </w:r>
      <w:proofErr w:type="spellEnd"/>
      <w:r w:rsidR="00786982" w:rsidRPr="00E92C66">
        <w:rPr>
          <w:sz w:val="24"/>
          <w:szCs w:val="24"/>
        </w:rPr>
        <w:t xml:space="preserve">), 115, </w:t>
      </w:r>
      <w:proofErr w:type="spellStart"/>
      <w:r w:rsidR="00786982" w:rsidRPr="00E92C66">
        <w:rPr>
          <w:sz w:val="24"/>
          <w:szCs w:val="24"/>
        </w:rPr>
        <w:t>Peepul</w:t>
      </w:r>
      <w:proofErr w:type="spellEnd"/>
      <w:r w:rsidR="00786982" w:rsidRPr="00E92C66">
        <w:rPr>
          <w:sz w:val="24"/>
          <w:szCs w:val="24"/>
        </w:rPr>
        <w:t xml:space="preserve"> Boulevard Sri City, </w:t>
      </w:r>
      <w:proofErr w:type="spellStart"/>
      <w:r w:rsidR="00786982" w:rsidRPr="00E92C66">
        <w:rPr>
          <w:sz w:val="24"/>
          <w:szCs w:val="24"/>
        </w:rPr>
        <w:t>Chittoor</w:t>
      </w:r>
      <w:proofErr w:type="spellEnd"/>
      <w:r w:rsidR="00786982" w:rsidRPr="00E92C66">
        <w:rPr>
          <w:sz w:val="24"/>
          <w:szCs w:val="24"/>
        </w:rPr>
        <w:t xml:space="preserve"> District, AP-517 646. </w:t>
      </w:r>
      <w:r w:rsidRPr="00E92C66">
        <w:rPr>
          <w:rFonts w:eastAsia="Arial"/>
          <w:sz w:val="24"/>
          <w:szCs w:val="24"/>
        </w:rPr>
        <w:t xml:space="preserve">The EMD amount will be refunded to unsuccessful bidders at the time of the award of the contract. Address for submission of the bids is: Registrar Office, Ground floor, Academic Block, IIIT Sri City </w:t>
      </w:r>
      <w:proofErr w:type="spellStart"/>
      <w:r w:rsidRPr="00E92C66">
        <w:rPr>
          <w:rFonts w:eastAsia="Arial"/>
          <w:sz w:val="24"/>
          <w:szCs w:val="24"/>
        </w:rPr>
        <w:t>Chittoor</w:t>
      </w:r>
      <w:proofErr w:type="spellEnd"/>
      <w:r w:rsidRPr="00E92C66">
        <w:rPr>
          <w:rFonts w:eastAsia="Arial"/>
          <w:sz w:val="24"/>
          <w:szCs w:val="24"/>
        </w:rPr>
        <w:t xml:space="preserve">, 630, </w:t>
      </w:r>
      <w:proofErr w:type="spellStart"/>
      <w:r w:rsidRPr="00E92C66">
        <w:rPr>
          <w:rFonts w:eastAsia="Arial"/>
          <w:sz w:val="24"/>
          <w:szCs w:val="24"/>
        </w:rPr>
        <w:t>Gnan</w:t>
      </w:r>
      <w:proofErr w:type="spellEnd"/>
      <w:r w:rsidRPr="00E92C66">
        <w:rPr>
          <w:rFonts w:eastAsia="Arial"/>
          <w:sz w:val="24"/>
          <w:szCs w:val="24"/>
        </w:rPr>
        <w:t xml:space="preserve"> </w:t>
      </w:r>
      <w:proofErr w:type="spellStart"/>
      <w:r w:rsidRPr="00E92C66">
        <w:rPr>
          <w:rFonts w:eastAsia="Arial"/>
          <w:sz w:val="24"/>
          <w:szCs w:val="24"/>
        </w:rPr>
        <w:t>Marg</w:t>
      </w:r>
      <w:proofErr w:type="spellEnd"/>
      <w:r w:rsidRPr="00E92C66">
        <w:rPr>
          <w:rFonts w:eastAsia="Arial"/>
          <w:sz w:val="24"/>
          <w:szCs w:val="24"/>
        </w:rPr>
        <w:t>, Sri City-517 646. EMD of the successful tenderer will be returned back after completion of the contract.</w:t>
      </w:r>
      <w:r w:rsidR="00786982" w:rsidRPr="00E92C66">
        <w:rPr>
          <w:rFonts w:eastAsia="Arial"/>
          <w:sz w:val="24"/>
          <w:szCs w:val="24"/>
        </w:rPr>
        <w:t xml:space="preserve">  </w:t>
      </w:r>
      <w:r w:rsidR="00786982" w:rsidRPr="00E92C66">
        <w:rPr>
          <w:sz w:val="24"/>
          <w:szCs w:val="24"/>
        </w:rPr>
        <w:t xml:space="preserve">EMD of the successful bidder will be returned only after receipt of Security Deposit towards Performance Bank Guarantee.  The amount of EMD is liable to be forfeited if the bidder withdraws from the offer after submission  of  the  tender  or  after  the  acceptance  of  the  offer  and  fails  to  remit  the Performance Bank Guarantee.  No interest will be paid on the EMD / Performance Bank Guarantee. The Bidders will have to attach a scanned copy of Payment details towards EMD along with technical bid and the same will be accepted only on verification and confirmation by the Institute. Any delay in credit will not be entertained by the IIIT Sri City </w:t>
      </w:r>
      <w:proofErr w:type="spellStart"/>
      <w:r w:rsidR="00786982" w:rsidRPr="00E92C66">
        <w:rPr>
          <w:sz w:val="24"/>
          <w:szCs w:val="24"/>
        </w:rPr>
        <w:t>Chittoor</w:t>
      </w:r>
      <w:proofErr w:type="spellEnd"/>
      <w:r w:rsidR="00786982" w:rsidRPr="00E92C66">
        <w:rPr>
          <w:sz w:val="24"/>
          <w:szCs w:val="24"/>
        </w:rPr>
        <w:t xml:space="preserve">. </w:t>
      </w:r>
    </w:p>
    <w:p w:rsidR="00786982" w:rsidRPr="00E92C66" w:rsidRDefault="00786982" w:rsidP="00786982">
      <w:pPr>
        <w:ind w:left="0" w:hanging="2"/>
        <w:jc w:val="both"/>
        <w:rPr>
          <w:sz w:val="24"/>
          <w:szCs w:val="24"/>
        </w:rPr>
      </w:pPr>
    </w:p>
    <w:p w:rsidR="00920620" w:rsidRPr="00E92C66" w:rsidRDefault="00E92C66" w:rsidP="00786982">
      <w:pPr>
        <w:spacing w:line="287" w:lineRule="auto"/>
        <w:ind w:leftChars="0" w:left="0" w:right="62" w:firstLineChars="0" w:firstLine="0"/>
        <w:jc w:val="both"/>
        <w:rPr>
          <w:rFonts w:eastAsia="Arial"/>
          <w:sz w:val="24"/>
          <w:szCs w:val="24"/>
        </w:rPr>
      </w:pPr>
      <w:r w:rsidRPr="00E92C66">
        <w:rPr>
          <w:rFonts w:eastAsia="Arial"/>
          <w:sz w:val="24"/>
          <w:szCs w:val="24"/>
        </w:rPr>
        <w:t>Technical bids and commercial bids must be submitted in a sealed envelope</w:t>
      </w:r>
      <w:r w:rsidR="00E70A42">
        <w:rPr>
          <w:rFonts w:eastAsia="Arial"/>
          <w:sz w:val="24"/>
          <w:szCs w:val="24"/>
        </w:rPr>
        <w:t xml:space="preserve"> to The Registrar, IIIT Sri City, </w:t>
      </w:r>
      <w:proofErr w:type="spellStart"/>
      <w:r w:rsidR="00E70A42">
        <w:rPr>
          <w:rFonts w:eastAsia="Arial"/>
          <w:sz w:val="24"/>
          <w:szCs w:val="24"/>
        </w:rPr>
        <w:t>Chittoor</w:t>
      </w:r>
      <w:proofErr w:type="spellEnd"/>
      <w:r w:rsidR="00E70A42">
        <w:rPr>
          <w:rFonts w:eastAsia="Arial"/>
          <w:sz w:val="24"/>
          <w:szCs w:val="24"/>
        </w:rPr>
        <w:t xml:space="preserve">, 630, </w:t>
      </w:r>
      <w:proofErr w:type="spellStart"/>
      <w:r w:rsidR="00E70A42">
        <w:rPr>
          <w:rFonts w:eastAsia="Arial"/>
          <w:sz w:val="24"/>
          <w:szCs w:val="24"/>
        </w:rPr>
        <w:t>Gnan</w:t>
      </w:r>
      <w:proofErr w:type="spellEnd"/>
      <w:r w:rsidR="00E70A42">
        <w:rPr>
          <w:rFonts w:eastAsia="Arial"/>
          <w:sz w:val="24"/>
          <w:szCs w:val="24"/>
        </w:rPr>
        <w:t xml:space="preserve"> </w:t>
      </w:r>
      <w:proofErr w:type="spellStart"/>
      <w:r w:rsidR="00E70A42">
        <w:rPr>
          <w:rFonts w:eastAsia="Arial"/>
          <w:sz w:val="24"/>
          <w:szCs w:val="24"/>
        </w:rPr>
        <w:t>Marg</w:t>
      </w:r>
      <w:proofErr w:type="spellEnd"/>
      <w:r w:rsidR="00E70A42">
        <w:rPr>
          <w:rFonts w:eastAsia="Arial"/>
          <w:sz w:val="24"/>
          <w:szCs w:val="24"/>
        </w:rPr>
        <w:t xml:space="preserve">, Sri City, </w:t>
      </w:r>
      <w:proofErr w:type="spellStart"/>
      <w:r w:rsidR="00E70A42">
        <w:rPr>
          <w:rFonts w:eastAsia="Arial"/>
          <w:sz w:val="24"/>
          <w:szCs w:val="24"/>
        </w:rPr>
        <w:t>Chittoor</w:t>
      </w:r>
      <w:proofErr w:type="spellEnd"/>
      <w:r w:rsidR="00E70A42">
        <w:rPr>
          <w:rFonts w:eastAsia="Arial"/>
          <w:sz w:val="24"/>
          <w:szCs w:val="24"/>
        </w:rPr>
        <w:t xml:space="preserve"> District, </w:t>
      </w:r>
      <w:proofErr w:type="gramStart"/>
      <w:r w:rsidR="00E70A42">
        <w:rPr>
          <w:rFonts w:eastAsia="Arial"/>
          <w:sz w:val="24"/>
          <w:szCs w:val="24"/>
        </w:rPr>
        <w:t>Andhra</w:t>
      </w:r>
      <w:proofErr w:type="gramEnd"/>
      <w:r w:rsidR="00E70A42">
        <w:rPr>
          <w:rFonts w:eastAsia="Arial"/>
          <w:sz w:val="24"/>
          <w:szCs w:val="24"/>
        </w:rPr>
        <w:t xml:space="preserve"> Pradesh-517 646</w:t>
      </w:r>
      <w:r w:rsidRPr="00E92C66">
        <w:rPr>
          <w:rFonts w:eastAsia="Arial"/>
          <w:sz w:val="24"/>
          <w:szCs w:val="24"/>
        </w:rPr>
        <w:t xml:space="preserve">. Interested vendors should submit </w:t>
      </w:r>
      <w:proofErr w:type="gramStart"/>
      <w:r w:rsidRPr="00E92C66">
        <w:rPr>
          <w:rFonts w:eastAsia="Arial"/>
          <w:sz w:val="24"/>
          <w:szCs w:val="24"/>
        </w:rPr>
        <w:t>a  single</w:t>
      </w:r>
      <w:proofErr w:type="gramEnd"/>
      <w:r w:rsidRPr="00E92C66">
        <w:rPr>
          <w:rFonts w:eastAsia="Arial"/>
          <w:sz w:val="24"/>
          <w:szCs w:val="24"/>
        </w:rPr>
        <w:t xml:space="preserve"> envelope containing both </w:t>
      </w:r>
      <w:r w:rsidRPr="0044092A">
        <w:rPr>
          <w:rFonts w:eastAsia="Arial"/>
          <w:b/>
          <w:sz w:val="24"/>
          <w:szCs w:val="24"/>
        </w:rPr>
        <w:t>technical and commercial</w:t>
      </w:r>
      <w:r w:rsidR="0044092A" w:rsidRPr="0044092A">
        <w:rPr>
          <w:rFonts w:eastAsia="Arial"/>
          <w:b/>
          <w:sz w:val="24"/>
          <w:szCs w:val="24"/>
        </w:rPr>
        <w:t xml:space="preserve"> (Financial Bid)</w:t>
      </w:r>
      <w:r w:rsidRPr="0044092A">
        <w:rPr>
          <w:rFonts w:eastAsia="Arial"/>
          <w:b/>
          <w:sz w:val="24"/>
          <w:szCs w:val="24"/>
        </w:rPr>
        <w:t xml:space="preserve"> sealed envelopes separately. </w:t>
      </w:r>
      <w:r w:rsidRPr="00E92C66">
        <w:rPr>
          <w:rFonts w:eastAsia="Arial"/>
          <w:sz w:val="24"/>
          <w:szCs w:val="24"/>
        </w:rPr>
        <w:t xml:space="preserve">The technical bids will be opened at </w:t>
      </w:r>
      <w:r w:rsidRPr="00E92C66">
        <w:rPr>
          <w:rFonts w:eastAsia="Arial"/>
          <w:b/>
          <w:sz w:val="24"/>
          <w:szCs w:val="24"/>
        </w:rPr>
        <w:t>3 PM, 2</w:t>
      </w:r>
      <w:r w:rsidR="00786982" w:rsidRPr="00E92C66">
        <w:rPr>
          <w:rFonts w:eastAsia="Arial"/>
          <w:b/>
          <w:sz w:val="24"/>
          <w:szCs w:val="24"/>
        </w:rPr>
        <w:t>7</w:t>
      </w:r>
      <w:r w:rsidR="00786982" w:rsidRPr="00E92C66">
        <w:rPr>
          <w:rFonts w:eastAsia="Arial"/>
          <w:b/>
          <w:sz w:val="24"/>
          <w:szCs w:val="24"/>
          <w:vertAlign w:val="superscript"/>
        </w:rPr>
        <w:t>th</w:t>
      </w:r>
      <w:r w:rsidR="00786982" w:rsidRPr="00E92C66">
        <w:rPr>
          <w:rFonts w:eastAsia="Arial"/>
          <w:b/>
          <w:sz w:val="24"/>
          <w:szCs w:val="24"/>
        </w:rPr>
        <w:t xml:space="preserve"> </w:t>
      </w:r>
      <w:r w:rsidRPr="00E92C66">
        <w:rPr>
          <w:rFonts w:eastAsia="Arial"/>
          <w:b/>
          <w:sz w:val="24"/>
          <w:szCs w:val="24"/>
        </w:rPr>
        <w:t xml:space="preserve">December 2021 </w:t>
      </w:r>
      <w:r w:rsidRPr="00E92C66">
        <w:rPr>
          <w:rFonts w:eastAsia="Arial"/>
          <w:sz w:val="24"/>
          <w:szCs w:val="24"/>
        </w:rPr>
        <w:t xml:space="preserve">in the Registrar’s Office. The date and timing for the opening of the financial bid will be communicated to the bidders shortlisted in the technical bid. </w:t>
      </w:r>
    </w:p>
    <w:p w:rsidR="00920620" w:rsidRPr="00E92C66" w:rsidRDefault="00920620" w:rsidP="00786982">
      <w:pPr>
        <w:spacing w:line="287" w:lineRule="auto"/>
        <w:ind w:left="0" w:right="62" w:hanging="2"/>
        <w:jc w:val="both"/>
        <w:rPr>
          <w:rFonts w:eastAsia="Arial"/>
          <w:sz w:val="24"/>
          <w:szCs w:val="24"/>
        </w:rPr>
        <w:sectPr w:rsidR="00920620" w:rsidRPr="00E92C66">
          <w:pgSz w:w="12240" w:h="15840"/>
          <w:pgMar w:top="1380" w:right="1160" w:bottom="280" w:left="1340" w:header="720" w:footer="720" w:gutter="0"/>
          <w:cols w:space="720"/>
        </w:sectPr>
      </w:pPr>
    </w:p>
    <w:p w:rsidR="00920620" w:rsidRPr="00E92C66" w:rsidRDefault="00E92C66" w:rsidP="00786982">
      <w:pPr>
        <w:pBdr>
          <w:top w:val="nil"/>
          <w:left w:val="nil"/>
          <w:bottom w:val="nil"/>
          <w:right w:val="nil"/>
          <w:between w:val="nil"/>
        </w:pBdr>
        <w:spacing w:line="240" w:lineRule="auto"/>
        <w:ind w:left="0" w:hanging="2"/>
        <w:rPr>
          <w:rFonts w:eastAsia="Arial"/>
          <w:color w:val="000000"/>
          <w:sz w:val="24"/>
          <w:szCs w:val="24"/>
        </w:rPr>
      </w:pPr>
      <w:r w:rsidRPr="00E92C66">
        <w:rPr>
          <w:rFonts w:eastAsia="Arial"/>
          <w:b/>
          <w:color w:val="000000"/>
          <w:sz w:val="24"/>
          <w:szCs w:val="24"/>
        </w:rPr>
        <w:lastRenderedPageBreak/>
        <w:t xml:space="preserve">TERMS AND CONDITIONS ALONG WITH RESPONSIBILITIES OF VENDOR </w:t>
      </w:r>
    </w:p>
    <w:p w:rsidR="00920620" w:rsidRPr="00E92C66" w:rsidRDefault="00920620" w:rsidP="00786982">
      <w:pPr>
        <w:pBdr>
          <w:top w:val="nil"/>
          <w:left w:val="nil"/>
          <w:bottom w:val="nil"/>
          <w:right w:val="nil"/>
          <w:between w:val="nil"/>
        </w:pBdr>
        <w:spacing w:line="240" w:lineRule="auto"/>
        <w:ind w:left="0" w:hanging="2"/>
        <w:rPr>
          <w:color w:val="000000"/>
          <w:sz w:val="24"/>
          <w:szCs w:val="24"/>
        </w:rPr>
      </w:pPr>
    </w:p>
    <w:p w:rsidR="00920620" w:rsidRPr="00E92C66" w:rsidRDefault="00E92C66" w:rsidP="00786982">
      <w:pPr>
        <w:spacing w:before="29" w:line="574" w:lineRule="auto"/>
        <w:ind w:left="0" w:right="1198" w:hanging="2"/>
        <w:rPr>
          <w:rFonts w:eastAsia="Arial"/>
          <w:sz w:val="24"/>
          <w:szCs w:val="24"/>
        </w:rPr>
      </w:pPr>
      <w:r w:rsidRPr="00E92C66">
        <w:rPr>
          <w:rFonts w:eastAsia="Arial"/>
          <w:b/>
          <w:sz w:val="24"/>
          <w:szCs w:val="24"/>
        </w:rPr>
        <w:t>The important terms and conditions are listed below:</w:t>
      </w:r>
    </w:p>
    <w:p w:rsidR="00786982" w:rsidRPr="00E92C66" w:rsidRDefault="00786982" w:rsidP="00E92C66">
      <w:pPr>
        <w:pStyle w:val="ListParagraph"/>
        <w:numPr>
          <w:ilvl w:val="0"/>
          <w:numId w:val="11"/>
        </w:numPr>
        <w:spacing w:before="10" w:line="287" w:lineRule="auto"/>
        <w:ind w:leftChars="0" w:left="360" w:right="61" w:firstLineChars="0"/>
        <w:rPr>
          <w:rFonts w:eastAsia="Arial"/>
          <w:sz w:val="24"/>
          <w:szCs w:val="24"/>
        </w:rPr>
      </w:pPr>
      <w:r w:rsidRPr="00E92C66">
        <w:rPr>
          <w:rFonts w:eastAsia="Arial"/>
          <w:sz w:val="24"/>
          <w:szCs w:val="24"/>
        </w:rPr>
        <w:t xml:space="preserve">The successful bidder is required to execute a leave and license agreement with IIIT Sri City </w:t>
      </w:r>
      <w:proofErr w:type="spellStart"/>
      <w:r w:rsidRPr="00E92C66">
        <w:rPr>
          <w:rFonts w:eastAsia="Arial"/>
          <w:sz w:val="24"/>
          <w:szCs w:val="24"/>
        </w:rPr>
        <w:t>Chittoor</w:t>
      </w:r>
      <w:proofErr w:type="spellEnd"/>
      <w:r w:rsidRPr="00E92C66">
        <w:rPr>
          <w:rFonts w:eastAsia="Arial"/>
          <w:sz w:val="24"/>
          <w:szCs w:val="24"/>
        </w:rPr>
        <w:t xml:space="preserve"> for a period of 11 months and subsequently, may be renewed for an additional period of 11 months or part thereof, subject to satisfactory performance</w:t>
      </w:r>
      <w:r w:rsidRPr="00E92C66">
        <w:rPr>
          <w:sz w:val="24"/>
          <w:szCs w:val="24"/>
        </w:rPr>
        <w:t xml:space="preserve">. The performance would be reviewed by the Committee at any time during contract period.  </w:t>
      </w:r>
    </w:p>
    <w:p w:rsidR="00920620" w:rsidRPr="00E92C66" w:rsidRDefault="00920620" w:rsidP="00E92C66">
      <w:pPr>
        <w:ind w:leftChars="0" w:left="2" w:hanging="2"/>
        <w:jc w:val="both"/>
        <w:rPr>
          <w:sz w:val="24"/>
          <w:szCs w:val="24"/>
        </w:rPr>
      </w:pPr>
    </w:p>
    <w:p w:rsidR="00ED5B07" w:rsidRPr="00E92C66" w:rsidRDefault="00E92C66" w:rsidP="00E92C66">
      <w:pPr>
        <w:pStyle w:val="ListParagraph"/>
        <w:numPr>
          <w:ilvl w:val="0"/>
          <w:numId w:val="11"/>
        </w:numPr>
        <w:spacing w:line="287" w:lineRule="auto"/>
        <w:ind w:leftChars="0" w:left="360" w:right="68" w:firstLineChars="0"/>
        <w:rPr>
          <w:rFonts w:eastAsia="Arial"/>
          <w:sz w:val="24"/>
          <w:szCs w:val="24"/>
        </w:rPr>
      </w:pPr>
      <w:r w:rsidRPr="00E92C66">
        <w:rPr>
          <w:rFonts w:eastAsia="Arial"/>
          <w:sz w:val="24"/>
          <w:szCs w:val="24"/>
        </w:rPr>
        <w:t xml:space="preserve">Within 15 days of execution of the agreement, the vendor will be required to provide a refundable interest-free Bank Guarantee of Rs.25,000/- (Rupees Twenty Five thousand only). This Bank Guarantee should be from a scheduled nationalized bank and will be held against in default in performance and violations of terms and conditions. </w:t>
      </w:r>
      <w:r w:rsidR="00ED5B07" w:rsidRPr="00E92C66">
        <w:rPr>
          <w:rFonts w:eastAsia="Times New Roman"/>
          <w:sz w:val="24"/>
          <w:szCs w:val="24"/>
        </w:rPr>
        <w:t xml:space="preserve">The </w:t>
      </w:r>
      <w:r w:rsidR="00ED5B07" w:rsidRPr="00E92C66">
        <w:rPr>
          <w:sz w:val="24"/>
          <w:szCs w:val="24"/>
        </w:rPr>
        <w:t>Bank</w:t>
      </w:r>
      <w:r w:rsidR="00ED5B07" w:rsidRPr="00E92C66">
        <w:rPr>
          <w:rFonts w:eastAsia="Times New Roman"/>
          <w:sz w:val="24"/>
          <w:szCs w:val="24"/>
        </w:rPr>
        <w:t xml:space="preserve"> </w:t>
      </w:r>
      <w:r w:rsidR="00ED5B07" w:rsidRPr="00E92C66">
        <w:rPr>
          <w:sz w:val="24"/>
          <w:szCs w:val="24"/>
        </w:rPr>
        <w:t>G</w:t>
      </w:r>
      <w:r w:rsidR="00ED5B07" w:rsidRPr="00E92C66">
        <w:rPr>
          <w:rFonts w:eastAsia="Times New Roman"/>
          <w:sz w:val="24"/>
          <w:szCs w:val="24"/>
        </w:rPr>
        <w:t xml:space="preserve">uarantee shall be validated up to the stipulated date of completion plus </w:t>
      </w:r>
      <w:r w:rsidR="00ED5B07" w:rsidRPr="00E92C66">
        <w:rPr>
          <w:sz w:val="24"/>
          <w:szCs w:val="24"/>
        </w:rPr>
        <w:t>3</w:t>
      </w:r>
      <w:r w:rsidR="00ED5B07" w:rsidRPr="00E92C66">
        <w:rPr>
          <w:rFonts w:eastAsia="Times New Roman"/>
          <w:sz w:val="24"/>
          <w:szCs w:val="24"/>
        </w:rPr>
        <w:t xml:space="preserve">0 days beyond that. In case the time for completion of work gets enlarged, the contractor shall get the validity of </w:t>
      </w:r>
      <w:r w:rsidR="00ED5B07" w:rsidRPr="00E92C66">
        <w:rPr>
          <w:sz w:val="24"/>
          <w:szCs w:val="24"/>
        </w:rPr>
        <w:t>bank</w:t>
      </w:r>
      <w:r w:rsidR="00ED5B07" w:rsidRPr="00E92C66">
        <w:rPr>
          <w:rFonts w:eastAsia="Times New Roman"/>
          <w:sz w:val="24"/>
          <w:szCs w:val="24"/>
        </w:rPr>
        <w:t xml:space="preserve"> guarantee extended to cover such enla</w:t>
      </w:r>
      <w:r w:rsidR="00ED5B07" w:rsidRPr="00E92C66">
        <w:rPr>
          <w:sz w:val="24"/>
          <w:szCs w:val="24"/>
        </w:rPr>
        <w:t>rged time for completion of contract period</w:t>
      </w:r>
      <w:r w:rsidR="00ED5B07" w:rsidRPr="00E92C66">
        <w:rPr>
          <w:rFonts w:eastAsia="Times New Roman"/>
          <w:sz w:val="24"/>
          <w:szCs w:val="24"/>
        </w:rPr>
        <w:t xml:space="preserve">. After recording of the completion certificate for the </w:t>
      </w:r>
      <w:r w:rsidR="00ED5B07" w:rsidRPr="00E92C66">
        <w:rPr>
          <w:sz w:val="24"/>
          <w:szCs w:val="24"/>
        </w:rPr>
        <w:t>contract period</w:t>
      </w:r>
      <w:r w:rsidR="00ED5B07" w:rsidRPr="00E92C66">
        <w:rPr>
          <w:rFonts w:eastAsia="Times New Roman"/>
          <w:sz w:val="24"/>
          <w:szCs w:val="24"/>
        </w:rPr>
        <w:t xml:space="preserve"> by the competent authority, the </w:t>
      </w:r>
      <w:r w:rsidR="00ED5B07" w:rsidRPr="00E92C66">
        <w:rPr>
          <w:sz w:val="24"/>
          <w:szCs w:val="24"/>
        </w:rPr>
        <w:t>bank</w:t>
      </w:r>
      <w:r w:rsidR="00ED5B07" w:rsidRPr="00E92C66">
        <w:rPr>
          <w:rFonts w:eastAsia="Times New Roman"/>
          <w:sz w:val="24"/>
          <w:szCs w:val="24"/>
        </w:rPr>
        <w:t xml:space="preserve"> guarantee shall be returned to the contractor, without any interest.</w:t>
      </w:r>
    </w:p>
    <w:p w:rsidR="00920620" w:rsidRPr="00E92C66" w:rsidRDefault="00920620" w:rsidP="00E92C66">
      <w:pPr>
        <w:ind w:leftChars="0" w:left="2" w:hanging="2"/>
        <w:jc w:val="both"/>
        <w:rPr>
          <w:sz w:val="24"/>
          <w:szCs w:val="24"/>
        </w:rPr>
      </w:pPr>
    </w:p>
    <w:p w:rsidR="00ED5B07" w:rsidRPr="00E92C66" w:rsidRDefault="00ED5B07" w:rsidP="00E92C66">
      <w:pPr>
        <w:pStyle w:val="ListParagraph"/>
        <w:numPr>
          <w:ilvl w:val="0"/>
          <w:numId w:val="11"/>
        </w:numPr>
        <w:suppressAutoHyphens w:val="0"/>
        <w:spacing w:before="10" w:line="240" w:lineRule="auto"/>
        <w:ind w:leftChars="0" w:left="360" w:right="61" w:firstLineChars="0"/>
        <w:textDirection w:val="lrTb"/>
        <w:textAlignment w:val="auto"/>
        <w:outlineLvl w:val="9"/>
        <w:rPr>
          <w:rFonts w:eastAsia="Arial"/>
          <w:sz w:val="24"/>
          <w:szCs w:val="24"/>
        </w:rPr>
      </w:pPr>
      <w:r w:rsidRPr="00E92C66">
        <w:rPr>
          <w:rFonts w:eastAsia="Arial"/>
          <w:sz w:val="24"/>
          <w:szCs w:val="24"/>
        </w:rPr>
        <w:t xml:space="preserve">The Institute will provide space for running the Stationary Shop. </w:t>
      </w:r>
      <w:r w:rsidRPr="00E92C66">
        <w:rPr>
          <w:sz w:val="24"/>
          <w:szCs w:val="24"/>
        </w:rPr>
        <w:t xml:space="preserve">The following charges are to be paid by the Vendor/Contractor for running the Stationary shop. License fee (11 months) should be paid in advance </w:t>
      </w:r>
      <w:r w:rsidR="002A01FB" w:rsidRPr="00E92C66">
        <w:rPr>
          <w:sz w:val="24"/>
          <w:szCs w:val="24"/>
        </w:rPr>
        <w:t xml:space="preserve">to the IIIT Sri City </w:t>
      </w:r>
      <w:r w:rsidRPr="00E92C66">
        <w:rPr>
          <w:sz w:val="24"/>
          <w:szCs w:val="24"/>
        </w:rPr>
        <w:t xml:space="preserve">before starting the Stationary Shop </w:t>
      </w:r>
      <w:r w:rsidRPr="00E92C66">
        <w:rPr>
          <w:rFonts w:eastAsia="Arial"/>
          <w:sz w:val="24"/>
          <w:szCs w:val="24"/>
        </w:rPr>
        <w:t xml:space="preserve">and at such rate as may be fixed by the Institute for the subsequent period. </w:t>
      </w:r>
    </w:p>
    <w:p w:rsidR="002A01FB" w:rsidRPr="00E92C66" w:rsidRDefault="002A01FB" w:rsidP="00ED5B07">
      <w:pPr>
        <w:suppressAutoHyphens w:val="0"/>
        <w:spacing w:before="10" w:line="240" w:lineRule="auto"/>
        <w:ind w:leftChars="0" w:left="0" w:right="61" w:firstLineChars="0" w:firstLine="0"/>
        <w:jc w:val="both"/>
        <w:textDirection w:val="lrTb"/>
        <w:textAlignment w:val="auto"/>
        <w:outlineLvl w:val="9"/>
        <w:rPr>
          <w:rFonts w:eastAsia="Arial"/>
          <w:sz w:val="24"/>
          <w:szCs w:val="24"/>
        </w:rPr>
      </w:pPr>
    </w:p>
    <w:tbl>
      <w:tblPr>
        <w:tblW w:w="850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3480"/>
        <w:gridCol w:w="4050"/>
      </w:tblGrid>
      <w:tr w:rsidR="00ED5B07" w:rsidRPr="00E92C66" w:rsidTr="00E92C66">
        <w:tc>
          <w:tcPr>
            <w:tcW w:w="975"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proofErr w:type="spellStart"/>
            <w:r w:rsidRPr="00E92C66">
              <w:rPr>
                <w:sz w:val="24"/>
                <w:szCs w:val="24"/>
              </w:rPr>
              <w:t>Sl.No</w:t>
            </w:r>
            <w:proofErr w:type="spellEnd"/>
            <w:r w:rsidRPr="00E92C66">
              <w:rPr>
                <w:sz w:val="24"/>
                <w:szCs w:val="24"/>
              </w:rPr>
              <w:t>.</w:t>
            </w:r>
          </w:p>
        </w:tc>
        <w:tc>
          <w:tcPr>
            <w:tcW w:w="3480"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r w:rsidRPr="00E92C66">
              <w:rPr>
                <w:sz w:val="24"/>
                <w:szCs w:val="24"/>
              </w:rPr>
              <w:t xml:space="preserve">Facility </w:t>
            </w:r>
          </w:p>
        </w:tc>
        <w:tc>
          <w:tcPr>
            <w:tcW w:w="4050"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r w:rsidRPr="00E92C66">
              <w:rPr>
                <w:sz w:val="24"/>
                <w:szCs w:val="24"/>
              </w:rPr>
              <w:t>License Fee (11 months)</w:t>
            </w:r>
          </w:p>
        </w:tc>
      </w:tr>
      <w:tr w:rsidR="00ED5B07" w:rsidRPr="00E92C66" w:rsidTr="00E92C66">
        <w:tc>
          <w:tcPr>
            <w:tcW w:w="975"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r w:rsidRPr="00E92C66">
              <w:rPr>
                <w:sz w:val="24"/>
                <w:szCs w:val="24"/>
              </w:rPr>
              <w:t>1</w:t>
            </w:r>
          </w:p>
        </w:tc>
        <w:tc>
          <w:tcPr>
            <w:tcW w:w="3480"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r w:rsidRPr="00E92C66">
              <w:rPr>
                <w:sz w:val="24"/>
                <w:szCs w:val="24"/>
              </w:rPr>
              <w:t xml:space="preserve">IIIT Sri City  </w:t>
            </w:r>
            <w:proofErr w:type="spellStart"/>
            <w:r w:rsidRPr="00E92C66">
              <w:rPr>
                <w:sz w:val="24"/>
                <w:szCs w:val="24"/>
              </w:rPr>
              <w:t>Chittoor</w:t>
            </w:r>
            <w:proofErr w:type="spellEnd"/>
            <w:r w:rsidRPr="00E92C66">
              <w:rPr>
                <w:sz w:val="24"/>
                <w:szCs w:val="24"/>
              </w:rPr>
              <w:t xml:space="preserve"> Stationary Shop</w:t>
            </w:r>
          </w:p>
        </w:tc>
        <w:tc>
          <w:tcPr>
            <w:tcW w:w="4050" w:type="dxa"/>
            <w:shd w:val="clear" w:color="auto" w:fill="auto"/>
            <w:tcMar>
              <w:top w:w="100" w:type="dxa"/>
              <w:left w:w="100" w:type="dxa"/>
              <w:bottom w:w="100" w:type="dxa"/>
              <w:right w:w="100" w:type="dxa"/>
            </w:tcMar>
          </w:tcPr>
          <w:p w:rsidR="00ED5B07" w:rsidRPr="00E92C66" w:rsidRDefault="00ED5B07" w:rsidP="00ED5B07">
            <w:pPr>
              <w:pBdr>
                <w:top w:val="nil"/>
                <w:left w:val="nil"/>
                <w:bottom w:val="nil"/>
                <w:right w:val="nil"/>
                <w:between w:val="nil"/>
              </w:pBdr>
              <w:ind w:left="0" w:hanging="2"/>
              <w:jc w:val="center"/>
              <w:rPr>
                <w:sz w:val="24"/>
                <w:szCs w:val="24"/>
              </w:rPr>
            </w:pPr>
            <w:r w:rsidRPr="00E92C66">
              <w:rPr>
                <w:sz w:val="24"/>
                <w:szCs w:val="24"/>
              </w:rPr>
              <w:t xml:space="preserve">Rs.15 per square foot for the space earmarked x 11 months </w:t>
            </w:r>
          </w:p>
        </w:tc>
      </w:tr>
    </w:tbl>
    <w:p w:rsidR="00ED5B07" w:rsidRPr="00E92C66" w:rsidRDefault="00ED5B07" w:rsidP="00ED5B07">
      <w:pPr>
        <w:pStyle w:val="ListParagraph"/>
        <w:ind w:left="0" w:hanging="2"/>
        <w:rPr>
          <w:rFonts w:ascii="Times New Roman" w:eastAsia="Arial" w:hAnsi="Times New Roman" w:cs="Times New Roman"/>
          <w:sz w:val="24"/>
          <w:szCs w:val="24"/>
        </w:rPr>
      </w:pPr>
    </w:p>
    <w:p w:rsidR="00AC6831" w:rsidRPr="00E92C66" w:rsidRDefault="00AC6831" w:rsidP="00E92C66">
      <w:pPr>
        <w:pStyle w:val="ListParagraph"/>
        <w:widowControl/>
        <w:numPr>
          <w:ilvl w:val="0"/>
          <w:numId w:val="12"/>
        </w:numPr>
        <w:suppressAutoHyphens w:val="0"/>
        <w:autoSpaceDE/>
        <w:autoSpaceDN/>
        <w:spacing w:line="240" w:lineRule="auto"/>
        <w:ind w:leftChars="0" w:left="360" w:right="66" w:firstLineChars="0"/>
        <w:contextualSpacing/>
        <w:textDirection w:val="lrTb"/>
        <w:textAlignment w:val="auto"/>
        <w:outlineLvl w:val="9"/>
        <w:rPr>
          <w:rFonts w:ascii="Times New Roman" w:eastAsia="Arial" w:hAnsi="Times New Roman" w:cs="Times New Roman"/>
          <w:sz w:val="24"/>
          <w:szCs w:val="24"/>
        </w:rPr>
      </w:pPr>
      <w:r w:rsidRPr="00E92C66">
        <w:rPr>
          <w:rFonts w:ascii="Times New Roman" w:hAnsi="Times New Roman" w:cs="Times New Roman"/>
          <w:sz w:val="24"/>
          <w:szCs w:val="24"/>
        </w:rPr>
        <w:t>Power connection will be provided for the Stationary Shop(s) with a dedicated sub-meter. Vendor has to pay the electricity charges for the units of electricity consumed for the Recharge Point at the rates charged by APTRANSCO from time to time to the Institute on or before 15</w:t>
      </w:r>
      <w:r w:rsidRPr="00E92C66">
        <w:rPr>
          <w:rFonts w:ascii="Times New Roman" w:hAnsi="Times New Roman" w:cs="Times New Roman"/>
          <w:sz w:val="24"/>
          <w:szCs w:val="24"/>
          <w:vertAlign w:val="superscript"/>
        </w:rPr>
        <w:t>th</w:t>
      </w:r>
      <w:r w:rsidRPr="00E92C66">
        <w:rPr>
          <w:rFonts w:ascii="Times New Roman" w:hAnsi="Times New Roman" w:cs="Times New Roman"/>
          <w:sz w:val="24"/>
          <w:szCs w:val="24"/>
        </w:rPr>
        <w:t xml:space="preserve"> of every month. </w:t>
      </w:r>
    </w:p>
    <w:p w:rsidR="00E92C66" w:rsidRDefault="00E92C66" w:rsidP="00E92C66">
      <w:pPr>
        <w:spacing w:line="287" w:lineRule="auto"/>
        <w:ind w:leftChars="0" w:left="0" w:right="66" w:firstLineChars="0" w:firstLine="0"/>
        <w:jc w:val="both"/>
        <w:rPr>
          <w:sz w:val="24"/>
          <w:szCs w:val="24"/>
        </w:rPr>
      </w:pPr>
    </w:p>
    <w:p w:rsidR="00920620" w:rsidRPr="00E92C66" w:rsidRDefault="00E92C66" w:rsidP="00E92C66">
      <w:pPr>
        <w:pStyle w:val="ListParagraph"/>
        <w:numPr>
          <w:ilvl w:val="0"/>
          <w:numId w:val="12"/>
        </w:numPr>
        <w:spacing w:line="287" w:lineRule="auto"/>
        <w:ind w:leftChars="0" w:left="360" w:right="66" w:firstLineChars="0"/>
        <w:rPr>
          <w:rFonts w:eastAsia="Arial"/>
          <w:sz w:val="24"/>
          <w:szCs w:val="24"/>
        </w:rPr>
      </w:pPr>
      <w:r w:rsidRPr="00E92C66">
        <w:rPr>
          <w:rFonts w:eastAsia="Arial"/>
          <w:sz w:val="24"/>
          <w:szCs w:val="24"/>
        </w:rPr>
        <w:t>The contractor must submit all necessary statutory documents, as stated in the latter part of this document.</w:t>
      </w:r>
    </w:p>
    <w:p w:rsidR="00920620" w:rsidRPr="00E92C66" w:rsidRDefault="00920620" w:rsidP="00E92C66">
      <w:pPr>
        <w:spacing w:line="287" w:lineRule="auto"/>
        <w:ind w:leftChars="0" w:left="2" w:right="66" w:hanging="2"/>
        <w:jc w:val="both"/>
        <w:rPr>
          <w:rFonts w:eastAsia="Arial"/>
          <w:sz w:val="24"/>
          <w:szCs w:val="24"/>
        </w:rPr>
      </w:pPr>
    </w:p>
    <w:p w:rsidR="00920620" w:rsidRDefault="00E92C66" w:rsidP="00E92C66">
      <w:pPr>
        <w:pStyle w:val="ListParagraph"/>
        <w:numPr>
          <w:ilvl w:val="0"/>
          <w:numId w:val="12"/>
        </w:numPr>
        <w:spacing w:line="287" w:lineRule="auto"/>
        <w:ind w:leftChars="0" w:left="360" w:right="66" w:firstLineChars="0"/>
        <w:rPr>
          <w:rFonts w:eastAsia="Arial"/>
          <w:sz w:val="24"/>
          <w:szCs w:val="24"/>
        </w:rPr>
      </w:pPr>
      <w:r w:rsidRPr="00E92C66">
        <w:rPr>
          <w:rFonts w:eastAsia="Arial"/>
          <w:sz w:val="24"/>
          <w:szCs w:val="24"/>
        </w:rPr>
        <w:t xml:space="preserve">The vendor must serve only to students, faculty, staff, </w:t>
      </w:r>
      <w:proofErr w:type="gramStart"/>
      <w:r w:rsidRPr="00E92C66">
        <w:rPr>
          <w:rFonts w:eastAsia="Arial"/>
          <w:sz w:val="24"/>
          <w:szCs w:val="24"/>
        </w:rPr>
        <w:t>parents</w:t>
      </w:r>
      <w:proofErr w:type="gramEnd"/>
      <w:r w:rsidRPr="00E92C66">
        <w:rPr>
          <w:rFonts w:eastAsia="Arial"/>
          <w:sz w:val="24"/>
          <w:szCs w:val="24"/>
        </w:rPr>
        <w:t xml:space="preserve"> and approved visitors of IIIT Sri City </w:t>
      </w:r>
      <w:proofErr w:type="spellStart"/>
      <w:r w:rsidRPr="00E92C66">
        <w:rPr>
          <w:rFonts w:eastAsia="Arial"/>
          <w:sz w:val="24"/>
          <w:szCs w:val="24"/>
        </w:rPr>
        <w:t>Chittoor</w:t>
      </w:r>
      <w:proofErr w:type="spellEnd"/>
      <w:r w:rsidRPr="00E92C66">
        <w:rPr>
          <w:rFonts w:eastAsia="Arial"/>
          <w:sz w:val="24"/>
          <w:szCs w:val="24"/>
        </w:rPr>
        <w:t xml:space="preserve">. </w:t>
      </w:r>
    </w:p>
    <w:p w:rsidR="00E92C66" w:rsidRPr="00E92C66" w:rsidRDefault="00E92C66" w:rsidP="00E92C66">
      <w:pPr>
        <w:pStyle w:val="ListParagraph"/>
        <w:ind w:left="0" w:hanging="2"/>
        <w:rPr>
          <w:rFonts w:eastAsia="Arial"/>
          <w:sz w:val="24"/>
          <w:szCs w:val="24"/>
        </w:rPr>
      </w:pPr>
    </w:p>
    <w:p w:rsidR="00E92C66" w:rsidRDefault="00E92C66" w:rsidP="00E92C66">
      <w:pPr>
        <w:pStyle w:val="ListParagraph"/>
        <w:spacing w:line="287" w:lineRule="auto"/>
        <w:ind w:leftChars="0" w:left="360" w:right="66" w:firstLineChars="0" w:firstLine="0"/>
        <w:rPr>
          <w:rFonts w:eastAsia="Arial"/>
          <w:sz w:val="24"/>
          <w:szCs w:val="24"/>
        </w:rPr>
      </w:pPr>
    </w:p>
    <w:p w:rsidR="00E92C66" w:rsidRPr="00E92C66" w:rsidRDefault="00E92C66" w:rsidP="00E92C66">
      <w:pPr>
        <w:pStyle w:val="ListParagraph"/>
        <w:spacing w:line="287" w:lineRule="auto"/>
        <w:ind w:leftChars="0" w:left="360" w:right="66" w:firstLineChars="0" w:firstLine="0"/>
        <w:rPr>
          <w:rFonts w:eastAsia="Arial"/>
          <w:sz w:val="24"/>
          <w:szCs w:val="24"/>
        </w:rPr>
      </w:pPr>
    </w:p>
    <w:p w:rsidR="00920620" w:rsidRPr="00E92C66" w:rsidRDefault="00920620" w:rsidP="00E92C66">
      <w:pPr>
        <w:ind w:leftChars="0" w:left="2" w:hanging="2"/>
        <w:jc w:val="both"/>
        <w:rPr>
          <w:sz w:val="24"/>
          <w:szCs w:val="24"/>
        </w:rPr>
      </w:pPr>
    </w:p>
    <w:p w:rsidR="00920620" w:rsidRPr="00E92C66" w:rsidRDefault="00E92C66" w:rsidP="00E92C66">
      <w:pPr>
        <w:pStyle w:val="ListParagraph"/>
        <w:numPr>
          <w:ilvl w:val="0"/>
          <w:numId w:val="12"/>
        </w:numPr>
        <w:ind w:leftChars="0" w:left="360" w:firstLineChars="0"/>
        <w:rPr>
          <w:rFonts w:eastAsia="Arial"/>
          <w:sz w:val="24"/>
          <w:szCs w:val="24"/>
        </w:rPr>
      </w:pPr>
      <w:r w:rsidRPr="00E92C66">
        <w:rPr>
          <w:rFonts w:eastAsia="Arial"/>
          <w:sz w:val="24"/>
          <w:szCs w:val="24"/>
        </w:rPr>
        <w:t>The  vendor  should  adhere  to  the  provisions  of  the  Provident  Fund  Act, the Minimum Wages Act and other such acts which are applicable.</w:t>
      </w:r>
    </w:p>
    <w:p w:rsidR="00920620" w:rsidRPr="00E92C66" w:rsidRDefault="00920620" w:rsidP="00E92C66">
      <w:pPr>
        <w:ind w:leftChars="0" w:left="2" w:hanging="2"/>
        <w:jc w:val="both"/>
        <w:rPr>
          <w:sz w:val="24"/>
          <w:szCs w:val="24"/>
        </w:rPr>
      </w:pPr>
    </w:p>
    <w:p w:rsidR="00E92C66" w:rsidRDefault="00E92C66" w:rsidP="00E92C66">
      <w:pPr>
        <w:pStyle w:val="ListParagraph"/>
        <w:numPr>
          <w:ilvl w:val="0"/>
          <w:numId w:val="12"/>
        </w:numPr>
        <w:ind w:leftChars="0" w:left="360" w:firstLineChars="0"/>
        <w:rPr>
          <w:rFonts w:eastAsia="Arial"/>
          <w:sz w:val="24"/>
          <w:szCs w:val="24"/>
        </w:rPr>
      </w:pPr>
      <w:proofErr w:type="gramStart"/>
      <w:r w:rsidRPr="00E92C66">
        <w:rPr>
          <w:rFonts w:eastAsia="Arial"/>
          <w:sz w:val="24"/>
          <w:szCs w:val="24"/>
        </w:rPr>
        <w:t>The  vendor</w:t>
      </w:r>
      <w:proofErr w:type="gramEnd"/>
      <w:r w:rsidRPr="00E92C66">
        <w:rPr>
          <w:rFonts w:eastAsia="Arial"/>
          <w:sz w:val="24"/>
          <w:szCs w:val="24"/>
        </w:rPr>
        <w:t xml:space="preserve"> should ensure that the payment is made to the laborers as per Minimum wages act to the satisfaction of the licensee.</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The vendor shall not employ child laborers. Upon violation of this requirement, legal action would be taken.</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 xml:space="preserve">Major civil and electrical works will be attended to by IIIT Sri City </w:t>
      </w:r>
      <w:proofErr w:type="spellStart"/>
      <w:r w:rsidRPr="00E92C66">
        <w:rPr>
          <w:rFonts w:ascii="Times New Roman" w:eastAsia="Arial" w:hAnsi="Times New Roman" w:cs="Times New Roman"/>
          <w:sz w:val="24"/>
          <w:szCs w:val="24"/>
        </w:rPr>
        <w:t>Chittoor</w:t>
      </w:r>
      <w:proofErr w:type="spellEnd"/>
      <w:r w:rsidRPr="00E92C66">
        <w:rPr>
          <w:rFonts w:ascii="Times New Roman" w:eastAsia="Arial" w:hAnsi="Times New Roman" w:cs="Times New Roman"/>
          <w:sz w:val="24"/>
          <w:szCs w:val="24"/>
        </w:rPr>
        <w:t>. Minor maintenance  jobs such as replacement of light bulbs, tube lights etc. are the responsibility of the vendor</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All the equipment required for the Stationary shop has to be purchased by the vendor itself.</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No  accommodation,  no  changing/resting  room,  will  be  provided  to  the workmen of the vendor.</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The Stationery Shop contract will be reviewed from 3 months of start duration and the further decision will be taken on the performance of the vendor.</w:t>
      </w:r>
    </w:p>
    <w:p w:rsidR="00E92C66" w:rsidRPr="00E92C66" w:rsidRDefault="00E92C66" w:rsidP="00E92C66">
      <w:pPr>
        <w:pStyle w:val="ListParagraph"/>
        <w:ind w:left="0" w:hanging="2"/>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eastAsia="Arial"/>
          <w:sz w:val="24"/>
          <w:szCs w:val="24"/>
        </w:rPr>
      </w:pPr>
      <w:r w:rsidRPr="00E92C66">
        <w:rPr>
          <w:rFonts w:ascii="Times New Roman" w:eastAsia="Arial" w:hAnsi="Times New Roman" w:cs="Times New Roman"/>
          <w:sz w:val="24"/>
          <w:szCs w:val="24"/>
        </w:rPr>
        <w:t xml:space="preserve">Water will be provided at free of cost for washing and cleaning. Agency has to make </w:t>
      </w:r>
      <w:proofErr w:type="gramStart"/>
      <w:r w:rsidRPr="00E92C66">
        <w:rPr>
          <w:rFonts w:ascii="Times New Roman" w:eastAsia="Arial" w:hAnsi="Times New Roman" w:cs="Times New Roman"/>
          <w:sz w:val="24"/>
          <w:szCs w:val="24"/>
        </w:rPr>
        <w:t>the</w:t>
      </w:r>
      <w:r w:rsidR="00AC6831" w:rsidRPr="00E92C66">
        <w:rPr>
          <w:rFonts w:ascii="Times New Roman" w:eastAsia="Arial" w:hAnsi="Times New Roman" w:cs="Times New Roman"/>
          <w:sz w:val="24"/>
          <w:szCs w:val="24"/>
        </w:rPr>
        <w:t>ir own</w:t>
      </w:r>
      <w:proofErr w:type="gramEnd"/>
      <w:r w:rsidR="00AC6831" w:rsidRPr="00E92C66">
        <w:rPr>
          <w:rFonts w:ascii="Times New Roman" w:eastAsia="Arial" w:hAnsi="Times New Roman" w:cs="Times New Roman"/>
          <w:sz w:val="24"/>
          <w:szCs w:val="24"/>
        </w:rPr>
        <w:t xml:space="preserve"> arrangement for drinking water</w:t>
      </w:r>
      <w:r w:rsidRPr="00E92C66">
        <w:rPr>
          <w:rFonts w:ascii="Times New Roman" w:eastAsia="Arial" w:hAnsi="Times New Roman" w:cs="Times New Roman"/>
          <w:sz w:val="24"/>
          <w:szCs w:val="24"/>
        </w:rPr>
        <w:t>.</w:t>
      </w:r>
    </w:p>
    <w:p w:rsidR="00AC6831" w:rsidRPr="00E92C66" w:rsidRDefault="00AC6831" w:rsidP="00E92C66">
      <w:pPr>
        <w:pStyle w:val="ListParagraph"/>
        <w:suppressAutoHyphens w:val="0"/>
        <w:spacing w:after="200" w:line="240" w:lineRule="auto"/>
        <w:ind w:leftChars="0" w:left="0" w:right="66" w:firstLineChars="0" w:firstLine="0"/>
        <w:contextualSpacing/>
        <w:textDirection w:val="lrTb"/>
        <w:textAlignment w:val="auto"/>
        <w:outlineLvl w:val="9"/>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vendors should have their establishment/branch office within a radius of 30 KM from IIIT Sri City.</w:t>
      </w:r>
    </w:p>
    <w:p w:rsidR="00E92C66" w:rsidRPr="00E92C66" w:rsidRDefault="00E92C66" w:rsidP="00E92C66">
      <w:pPr>
        <w:pStyle w:val="ListParagraph"/>
        <w:ind w:left="0" w:hanging="2"/>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Issues related to cleanliness and shopkeeper in the shop:</w:t>
      </w:r>
    </w:p>
    <w:p w:rsidR="00920620" w:rsidRPr="00E92C66" w:rsidRDefault="00E92C66" w:rsidP="00E92C66">
      <w:pPr>
        <w:spacing w:after="200" w:line="276" w:lineRule="auto"/>
        <w:ind w:leftChars="0" w:left="2" w:right="66" w:hanging="2"/>
        <w:jc w:val="both"/>
        <w:rPr>
          <w:rFonts w:eastAsia="Arial"/>
          <w:sz w:val="24"/>
          <w:szCs w:val="24"/>
        </w:rPr>
      </w:pPr>
      <w:r w:rsidRPr="00E92C66">
        <w:rPr>
          <w:rFonts w:eastAsia="Arial"/>
          <w:sz w:val="24"/>
          <w:szCs w:val="24"/>
        </w:rPr>
        <w:t>(a) Cleaning and housekeeping of the shop area will be the sole responsibility of the vendor.</w:t>
      </w:r>
    </w:p>
    <w:p w:rsidR="00920620" w:rsidRPr="00E92C66" w:rsidRDefault="00E92C66" w:rsidP="00E92C66">
      <w:pPr>
        <w:spacing w:before="1" w:after="200" w:line="276" w:lineRule="auto"/>
        <w:ind w:leftChars="0" w:left="2" w:right="62" w:hanging="2"/>
        <w:jc w:val="both"/>
        <w:rPr>
          <w:rFonts w:eastAsia="Arial"/>
          <w:sz w:val="24"/>
          <w:szCs w:val="24"/>
        </w:rPr>
      </w:pPr>
      <w:r w:rsidRPr="00E92C66">
        <w:rPr>
          <w:rFonts w:eastAsia="Arial"/>
          <w:sz w:val="24"/>
          <w:szCs w:val="24"/>
        </w:rPr>
        <w:t xml:space="preserve">(b) IIIT Sri City </w:t>
      </w:r>
      <w:proofErr w:type="spellStart"/>
      <w:r w:rsidRPr="00E92C66">
        <w:rPr>
          <w:rFonts w:eastAsia="Arial"/>
          <w:sz w:val="24"/>
          <w:szCs w:val="24"/>
        </w:rPr>
        <w:t>Chittoor</w:t>
      </w:r>
      <w:proofErr w:type="spellEnd"/>
      <w:r w:rsidRPr="00E92C66">
        <w:rPr>
          <w:rFonts w:eastAsia="Arial"/>
          <w:sz w:val="24"/>
          <w:szCs w:val="24"/>
        </w:rPr>
        <w:t xml:space="preserve"> would reserve the right to check on cleanliness and upkeep of premises and quality of provisions</w:t>
      </w:r>
    </w:p>
    <w:p w:rsidR="00920620" w:rsidRPr="00E92C66" w:rsidRDefault="00E92C66" w:rsidP="00E92C66">
      <w:pPr>
        <w:spacing w:before="1" w:after="200" w:line="276" w:lineRule="auto"/>
        <w:ind w:leftChars="0" w:left="2" w:right="62" w:hanging="2"/>
        <w:jc w:val="both"/>
        <w:rPr>
          <w:sz w:val="24"/>
          <w:szCs w:val="24"/>
        </w:rPr>
      </w:pPr>
      <w:r w:rsidRPr="00E92C66">
        <w:rPr>
          <w:rFonts w:eastAsia="Arial"/>
          <w:sz w:val="24"/>
          <w:szCs w:val="24"/>
        </w:rPr>
        <w:t>(c) At the end of the contract period, the premises shall be handed over back as it was taken over.</w:t>
      </w: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All items with price should be approved by the </w:t>
      </w:r>
      <w:r w:rsidR="00B725EE" w:rsidRPr="00E92C66">
        <w:rPr>
          <w:rFonts w:ascii="Times New Roman" w:eastAsia="Arial" w:hAnsi="Times New Roman" w:cs="Times New Roman"/>
          <w:sz w:val="24"/>
          <w:szCs w:val="24"/>
        </w:rPr>
        <w:t>Competent Authority</w:t>
      </w:r>
      <w:r w:rsidRPr="00E92C66">
        <w:rPr>
          <w:rFonts w:ascii="Times New Roman" w:eastAsia="Arial" w:hAnsi="Times New Roman" w:cs="Times New Roman"/>
          <w:sz w:val="24"/>
          <w:szCs w:val="24"/>
        </w:rPr>
        <w:t>, IIIT Sri City. The vendor has to display the approved rates of items to be sold in the entrance or cash counter of the shop.</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Any modifications/changes to be made in the prices have to get approval by the competent authorities of IIIT Sri City, </w:t>
      </w:r>
      <w:proofErr w:type="spellStart"/>
      <w:r w:rsidRPr="00E92C66">
        <w:rPr>
          <w:rFonts w:ascii="Times New Roman" w:eastAsia="Arial" w:hAnsi="Times New Roman" w:cs="Times New Roman"/>
          <w:sz w:val="24"/>
          <w:szCs w:val="24"/>
        </w:rPr>
        <w:t>Chittoor</w:t>
      </w:r>
      <w:proofErr w:type="spellEnd"/>
      <w:r w:rsidRPr="00E92C66">
        <w:rPr>
          <w:rFonts w:ascii="Times New Roman" w:eastAsia="Arial" w:hAnsi="Times New Roman" w:cs="Times New Roman"/>
          <w:sz w:val="24"/>
          <w:szCs w:val="24"/>
        </w:rPr>
        <w:t>.</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lastRenderedPageBreak/>
        <w:t xml:space="preserve">The vendor should not sublet the premises given to him to some other party in any case. If found, the leave and license agreement would be terminated immediately. The </w:t>
      </w:r>
      <w:r w:rsidR="00B725EE" w:rsidRPr="00E92C66">
        <w:rPr>
          <w:rFonts w:ascii="Times New Roman" w:eastAsia="Arial" w:hAnsi="Times New Roman" w:cs="Times New Roman"/>
          <w:sz w:val="24"/>
          <w:szCs w:val="24"/>
        </w:rPr>
        <w:t>bank</w:t>
      </w:r>
      <w:r w:rsidRPr="00E92C66">
        <w:rPr>
          <w:rFonts w:ascii="Times New Roman" w:eastAsia="Arial" w:hAnsi="Times New Roman" w:cs="Times New Roman"/>
          <w:sz w:val="24"/>
          <w:szCs w:val="24"/>
        </w:rPr>
        <w:t xml:space="preserve"> guarantee and license fee shall be forfeited and the vendor will be blacklisted from entering IIIT Sri City in future.</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Maintenance  of  all  the  equipment  being  used  by  the  vendor  is  solely  his responsibility.</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Stationery Shop timings are from 7 </w:t>
      </w:r>
      <w:proofErr w:type="gramStart"/>
      <w:r w:rsidRPr="00E92C66">
        <w:rPr>
          <w:rFonts w:ascii="Times New Roman" w:eastAsia="Arial" w:hAnsi="Times New Roman" w:cs="Times New Roman"/>
          <w:sz w:val="24"/>
          <w:szCs w:val="24"/>
        </w:rPr>
        <w:t>AM</w:t>
      </w:r>
      <w:proofErr w:type="gramEnd"/>
      <w:r w:rsidRPr="00E92C66">
        <w:rPr>
          <w:rFonts w:ascii="Times New Roman" w:eastAsia="Arial" w:hAnsi="Times New Roman" w:cs="Times New Roman"/>
          <w:sz w:val="24"/>
          <w:szCs w:val="24"/>
        </w:rPr>
        <w:t xml:space="preserve"> to 11 PM on all days of the week, including holidays and vacation, irrespective of the number of students in the campus. Timings may vary depending on the requirements or necessity of the Institute. </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All Covid-19 protocols should be followed while serving food items in the stationery shop; as per standard operating procedures (SOP) issued by Central and State Government; and IIIT Sri City </w:t>
      </w:r>
      <w:proofErr w:type="spellStart"/>
      <w:r w:rsidRPr="00E92C66">
        <w:rPr>
          <w:rFonts w:ascii="Times New Roman" w:eastAsia="Arial" w:hAnsi="Times New Roman" w:cs="Times New Roman"/>
          <w:sz w:val="24"/>
          <w:szCs w:val="24"/>
        </w:rPr>
        <w:t>Chittoor</w:t>
      </w:r>
      <w:proofErr w:type="spellEnd"/>
      <w:r w:rsidRPr="00E92C66">
        <w:rPr>
          <w:rFonts w:ascii="Times New Roman" w:eastAsia="Arial" w:hAnsi="Times New Roman" w:cs="Times New Roman"/>
          <w:sz w:val="24"/>
          <w:szCs w:val="24"/>
        </w:rPr>
        <w:t xml:space="preserve"> from time to time. </w:t>
      </w:r>
    </w:p>
    <w:p w:rsidR="00E92C66" w:rsidRDefault="00E92C66" w:rsidP="00E92C66">
      <w:pPr>
        <w:pStyle w:val="ListParagraph"/>
        <w:ind w:leftChars="0" w:left="360" w:firstLineChars="0" w:firstLine="0"/>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All people working in the stationery shop should be vaccinated with two Covid-19 doses and produce the certificate of vaccination to competent authorities of IIIT Sri City </w:t>
      </w:r>
      <w:proofErr w:type="spellStart"/>
      <w:r w:rsidRPr="00E92C66">
        <w:rPr>
          <w:rFonts w:ascii="Times New Roman" w:eastAsia="Arial" w:hAnsi="Times New Roman" w:cs="Times New Roman"/>
          <w:sz w:val="24"/>
          <w:szCs w:val="24"/>
        </w:rPr>
        <w:t>Chittoor.</w:t>
      </w:r>
      <w:proofErr w:type="spellEnd"/>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If any person working in the stationery shop has any Covid-19 symptoms, he/she has to be quarantined and this has to be communicated to the Institute immediately. Any delay in doing so will result in a fine and/or cancellation of license. </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IIIT Sri City </w:t>
      </w:r>
      <w:proofErr w:type="spellStart"/>
      <w:r w:rsidRPr="00E92C66">
        <w:rPr>
          <w:rFonts w:ascii="Times New Roman" w:eastAsia="Arial" w:hAnsi="Times New Roman" w:cs="Times New Roman"/>
          <w:sz w:val="24"/>
          <w:szCs w:val="24"/>
        </w:rPr>
        <w:t>Chittoor</w:t>
      </w:r>
      <w:proofErr w:type="spellEnd"/>
      <w:r w:rsidRPr="00E92C66">
        <w:rPr>
          <w:rFonts w:ascii="Times New Roman" w:eastAsia="Arial" w:hAnsi="Times New Roman" w:cs="Times New Roman"/>
          <w:sz w:val="24"/>
          <w:szCs w:val="24"/>
        </w:rPr>
        <w:t xml:space="preserve"> owns the right to accept or reject any tender(s) without assigning any reason.</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successful bidder is required to execute the Le</w:t>
      </w:r>
      <w:r w:rsidR="00B725EE" w:rsidRPr="00E92C66">
        <w:rPr>
          <w:rFonts w:ascii="Times New Roman" w:eastAsia="Arial" w:hAnsi="Times New Roman" w:cs="Times New Roman"/>
          <w:sz w:val="24"/>
          <w:szCs w:val="24"/>
        </w:rPr>
        <w:t>ave</w:t>
      </w:r>
      <w:r w:rsidRPr="00E92C66">
        <w:rPr>
          <w:rFonts w:ascii="Times New Roman" w:eastAsia="Arial" w:hAnsi="Times New Roman" w:cs="Times New Roman"/>
          <w:sz w:val="24"/>
          <w:szCs w:val="24"/>
        </w:rPr>
        <w:t xml:space="preserve"> and License Agreement with IIIT Sri City on certain terms and conditions. The said agreement can be renewed for further terms by mutual agreement of the parties.</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The legal relationship between parties shall be that of Licensor and Licensee. It is explicitly stated that IIIT Sri City has no intention to create a partnership, an agency, a joint venture, or </w:t>
      </w:r>
      <w:proofErr w:type="gramStart"/>
      <w:r w:rsidRPr="00E92C66">
        <w:rPr>
          <w:rFonts w:ascii="Times New Roman" w:eastAsia="Arial" w:hAnsi="Times New Roman" w:cs="Times New Roman"/>
          <w:sz w:val="24"/>
          <w:szCs w:val="24"/>
        </w:rPr>
        <w:t>employee/employer</w:t>
      </w:r>
      <w:proofErr w:type="gramEnd"/>
      <w:r w:rsidRPr="00E92C66">
        <w:rPr>
          <w:rFonts w:ascii="Times New Roman" w:eastAsia="Arial" w:hAnsi="Times New Roman" w:cs="Times New Roman"/>
          <w:sz w:val="24"/>
          <w:szCs w:val="24"/>
        </w:rPr>
        <w:t xml:space="preserve"> relationship or that of a dependent contractor between parties. This clause shall override all other clauses of this tender document.</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vendor will ensure that no instance of food poisoning or any food related medical issue arises to any of its employees or the IIIT Sri City persons. If such an incident occurs, the vendor will be responsible for fulfilling the loss that occurred.</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quality of stationery and food items will be inspected item wise by IIIT Sri City Administration frequently and the vendor shall not deny access for such inspections. Further, the store can also be inspected by the IIIT Sri City Administration so as to ensure that only the brands allowed are being used. In case a violation is found, the IIIT Sri City reserves the right to impose a financial penalty/cancellation of contract on repeated violation.</w:t>
      </w:r>
    </w:p>
    <w:p w:rsidR="00E92C66" w:rsidRPr="00E92C66" w:rsidRDefault="00E92C66" w:rsidP="00E92C66">
      <w:pPr>
        <w:pStyle w:val="ListParagraph"/>
        <w:ind w:left="0" w:hanging="2"/>
        <w:rPr>
          <w:rFonts w:ascii="Times New Roman" w:eastAsia="Arial" w:hAnsi="Times New Roman" w:cs="Times New Roman"/>
          <w:sz w:val="24"/>
          <w:szCs w:val="24"/>
        </w:rPr>
      </w:pP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The vendor will ensure that no instance of fire takes place and no injury to any of its employees or the IIIT Sri City persons takes place. If such an incident occurs, the vendor will </w:t>
      </w:r>
      <w:r w:rsidRPr="00E92C66">
        <w:rPr>
          <w:rFonts w:ascii="Times New Roman" w:eastAsia="Arial" w:hAnsi="Times New Roman" w:cs="Times New Roman"/>
          <w:sz w:val="24"/>
          <w:szCs w:val="24"/>
        </w:rPr>
        <w:lastRenderedPageBreak/>
        <w:t>be responsible for fulfilling the loss.</w:t>
      </w:r>
    </w:p>
    <w:p w:rsidR="00E92C66" w:rsidRPr="00E92C66" w:rsidRDefault="00E92C66" w:rsidP="00E92C66">
      <w:pPr>
        <w:pStyle w:val="ListParagraph"/>
        <w:ind w:left="0" w:hanging="2"/>
        <w:rPr>
          <w:rFonts w:ascii="Times New Roman" w:eastAsia="Arial" w:hAnsi="Times New Roman" w:cs="Times New Roman"/>
          <w:sz w:val="24"/>
          <w:szCs w:val="24"/>
        </w:rPr>
      </w:pPr>
    </w:p>
    <w:p w:rsidR="00427F34" w:rsidRPr="00427F34" w:rsidRDefault="00E92C66" w:rsidP="00427F34">
      <w:pPr>
        <w:pStyle w:val="ListParagraph"/>
        <w:widowControl/>
        <w:numPr>
          <w:ilvl w:val="0"/>
          <w:numId w:val="12"/>
        </w:numPr>
        <w:suppressAutoHyphens w:val="0"/>
        <w:autoSpaceDE/>
        <w:autoSpaceDN/>
        <w:spacing w:line="240" w:lineRule="auto"/>
        <w:ind w:leftChars="0" w:left="360" w:right="66" w:firstLineChars="0"/>
        <w:contextualSpacing/>
        <w:textDirection w:val="lrTb"/>
        <w:textAlignment w:val="auto"/>
        <w:outlineLvl w:val="9"/>
        <w:rPr>
          <w:rFonts w:eastAsia="Arial"/>
          <w:sz w:val="24"/>
          <w:szCs w:val="24"/>
        </w:rPr>
      </w:pPr>
      <w:r w:rsidRPr="00427F34">
        <w:rPr>
          <w:rFonts w:ascii="Times New Roman" w:eastAsia="Arial" w:hAnsi="Times New Roman" w:cs="Times New Roman"/>
          <w:sz w:val="24"/>
          <w:szCs w:val="24"/>
        </w:rPr>
        <w:t>The IIIT Sri City shall not be liable for any damages to property or individuals under the scope of this contract.</w:t>
      </w:r>
    </w:p>
    <w:p w:rsidR="00427F34" w:rsidRPr="00427F34" w:rsidRDefault="00427F34" w:rsidP="00427F34">
      <w:pPr>
        <w:pStyle w:val="ListParagraph"/>
        <w:ind w:left="0" w:hanging="2"/>
        <w:rPr>
          <w:rFonts w:eastAsia="Arial"/>
        </w:rPr>
      </w:pPr>
    </w:p>
    <w:p w:rsidR="00427F34" w:rsidRPr="00427F34" w:rsidRDefault="00427F34" w:rsidP="00427F34">
      <w:pPr>
        <w:pStyle w:val="ListParagraph"/>
        <w:widowControl/>
        <w:numPr>
          <w:ilvl w:val="0"/>
          <w:numId w:val="12"/>
        </w:numPr>
        <w:suppressAutoHyphens w:val="0"/>
        <w:autoSpaceDE/>
        <w:autoSpaceDN/>
        <w:spacing w:line="240" w:lineRule="auto"/>
        <w:ind w:leftChars="0" w:left="360" w:right="66" w:firstLineChars="0"/>
        <w:contextualSpacing/>
        <w:textDirection w:val="lrTb"/>
        <w:textAlignment w:val="auto"/>
        <w:outlineLvl w:val="9"/>
        <w:rPr>
          <w:rFonts w:ascii="Times New Roman" w:eastAsia="Arial" w:hAnsi="Times New Roman" w:cs="Times New Roman"/>
          <w:sz w:val="24"/>
          <w:szCs w:val="24"/>
        </w:rPr>
      </w:pPr>
      <w:r w:rsidRPr="00427F34">
        <w:rPr>
          <w:rFonts w:ascii="Times New Roman" w:eastAsia="Arial" w:hAnsi="Times New Roman" w:cs="Times New Roman"/>
          <w:sz w:val="24"/>
          <w:szCs w:val="24"/>
        </w:rPr>
        <w:t xml:space="preserve">Fire Fighting arrangement provided by the IIIT Sri City </w:t>
      </w:r>
      <w:proofErr w:type="spellStart"/>
      <w:r w:rsidRPr="00427F34">
        <w:rPr>
          <w:rFonts w:ascii="Times New Roman" w:eastAsia="Arial" w:hAnsi="Times New Roman" w:cs="Times New Roman"/>
          <w:sz w:val="24"/>
          <w:szCs w:val="24"/>
        </w:rPr>
        <w:t>Chittoor</w:t>
      </w:r>
      <w:proofErr w:type="spellEnd"/>
      <w:r w:rsidRPr="00427F34">
        <w:rPr>
          <w:rFonts w:ascii="Times New Roman" w:eastAsia="Arial" w:hAnsi="Times New Roman" w:cs="Times New Roman"/>
          <w:sz w:val="24"/>
          <w:szCs w:val="24"/>
        </w:rPr>
        <w:t xml:space="preserve"> at the start of the contract to be kept serviceable at all times and handed over back to the IIIT Sri </w:t>
      </w:r>
      <w:proofErr w:type="gramStart"/>
      <w:r w:rsidRPr="00427F34">
        <w:rPr>
          <w:rFonts w:ascii="Times New Roman" w:eastAsia="Arial" w:hAnsi="Times New Roman" w:cs="Times New Roman"/>
          <w:sz w:val="24"/>
          <w:szCs w:val="24"/>
        </w:rPr>
        <w:t xml:space="preserve">City  </w:t>
      </w:r>
      <w:proofErr w:type="spellStart"/>
      <w:r w:rsidRPr="00427F34">
        <w:rPr>
          <w:rFonts w:ascii="Times New Roman" w:eastAsia="Arial" w:hAnsi="Times New Roman" w:cs="Times New Roman"/>
          <w:sz w:val="24"/>
          <w:szCs w:val="24"/>
        </w:rPr>
        <w:t>Chittoor</w:t>
      </w:r>
      <w:proofErr w:type="spellEnd"/>
      <w:proofErr w:type="gramEnd"/>
      <w:r w:rsidRPr="00427F34">
        <w:rPr>
          <w:rFonts w:ascii="Times New Roman" w:eastAsia="Arial" w:hAnsi="Times New Roman" w:cs="Times New Roman"/>
          <w:sz w:val="24"/>
          <w:szCs w:val="24"/>
        </w:rPr>
        <w:t xml:space="preserve"> after finishing of the contract. The maintenance and services will be under the scope of the vendor.</w:t>
      </w:r>
    </w:p>
    <w:p w:rsidR="00427F34" w:rsidRPr="00427F34" w:rsidRDefault="00427F34" w:rsidP="00427F34">
      <w:pPr>
        <w:pStyle w:val="ListParagraph"/>
        <w:ind w:left="0" w:hanging="2"/>
        <w:rPr>
          <w:rFonts w:ascii="Times New Roman" w:hAnsi="Times New Roman" w:cs="Times New Roman"/>
          <w:sz w:val="24"/>
          <w:szCs w:val="24"/>
        </w:rPr>
      </w:pPr>
    </w:p>
    <w:p w:rsidR="00427F34" w:rsidRPr="00427F34" w:rsidRDefault="00427F34" w:rsidP="00427F34">
      <w:pPr>
        <w:pStyle w:val="ListParagraph"/>
        <w:widowControl/>
        <w:numPr>
          <w:ilvl w:val="0"/>
          <w:numId w:val="12"/>
        </w:numPr>
        <w:suppressAutoHyphens w:val="0"/>
        <w:autoSpaceDE/>
        <w:autoSpaceDN/>
        <w:spacing w:line="240" w:lineRule="auto"/>
        <w:ind w:leftChars="0" w:left="360" w:right="66" w:firstLineChars="0"/>
        <w:contextualSpacing/>
        <w:textDirection w:val="lrTb"/>
        <w:textAlignment w:val="auto"/>
        <w:outlineLvl w:val="9"/>
        <w:rPr>
          <w:rFonts w:ascii="Times New Roman" w:eastAsia="Arial" w:hAnsi="Times New Roman" w:cs="Times New Roman"/>
          <w:sz w:val="24"/>
          <w:szCs w:val="24"/>
        </w:rPr>
      </w:pPr>
      <w:r w:rsidRPr="00427F34">
        <w:rPr>
          <w:rFonts w:ascii="Times New Roman" w:eastAsia="Arial" w:hAnsi="Times New Roman" w:cs="Times New Roman"/>
          <w:sz w:val="24"/>
          <w:szCs w:val="24"/>
        </w:rPr>
        <w:t xml:space="preserve">It is the responsibility of the vendor to segregate and dispose- off garbage at least twice in a day and/or at any time when garbage is accumulated in a larger quantity than the capacity of dustbin/garbage drum at its own cost and as per prescribed norms/practice of the local authority/IIIT Sri City </w:t>
      </w:r>
      <w:proofErr w:type="spellStart"/>
      <w:r w:rsidRPr="00427F34">
        <w:rPr>
          <w:rFonts w:ascii="Times New Roman" w:eastAsia="Arial" w:hAnsi="Times New Roman" w:cs="Times New Roman"/>
          <w:sz w:val="24"/>
          <w:szCs w:val="24"/>
        </w:rPr>
        <w:t>Chittoor</w:t>
      </w:r>
      <w:proofErr w:type="spellEnd"/>
      <w:r w:rsidRPr="00427F34">
        <w:rPr>
          <w:rFonts w:ascii="Times New Roman" w:eastAsia="Arial" w:hAnsi="Times New Roman" w:cs="Times New Roman"/>
          <w:sz w:val="24"/>
          <w:szCs w:val="24"/>
        </w:rPr>
        <w:t xml:space="preserve">.  The vendor shall ensure proper disposal of the collected solid/liquid waste on a daily basis under its own arrangements. Accumulation of garbage/waste in premises will not be acceptable and should never be kept overnight in the IIIT Sri City </w:t>
      </w:r>
      <w:proofErr w:type="spellStart"/>
      <w:r w:rsidRPr="00427F34">
        <w:rPr>
          <w:rFonts w:ascii="Times New Roman" w:eastAsia="Arial" w:hAnsi="Times New Roman" w:cs="Times New Roman"/>
          <w:sz w:val="24"/>
          <w:szCs w:val="24"/>
        </w:rPr>
        <w:t>Chittoor</w:t>
      </w:r>
      <w:proofErr w:type="spellEnd"/>
      <w:r w:rsidRPr="00427F34">
        <w:rPr>
          <w:rFonts w:ascii="Times New Roman" w:eastAsia="Arial" w:hAnsi="Times New Roman" w:cs="Times New Roman"/>
          <w:sz w:val="24"/>
          <w:szCs w:val="24"/>
        </w:rPr>
        <w:t xml:space="preserve"> campus. The Sri City Garbage disposal rates will be applicable. The same will be borne by the Contractor.</w:t>
      </w:r>
    </w:p>
    <w:p w:rsidR="00427F34" w:rsidRPr="00427F34" w:rsidRDefault="00427F34" w:rsidP="00427F34">
      <w:pPr>
        <w:pStyle w:val="ListParagraph"/>
        <w:ind w:left="0" w:hanging="2"/>
        <w:rPr>
          <w:rFonts w:ascii="Times New Roman" w:eastAsia="Arial" w:hAnsi="Times New Roman" w:cs="Times New Roman"/>
          <w:sz w:val="24"/>
          <w:szCs w:val="24"/>
        </w:rPr>
      </w:pPr>
    </w:p>
    <w:p w:rsidR="00E70A42" w:rsidRDefault="00E70A42" w:rsidP="00427F34">
      <w:pPr>
        <w:ind w:leftChars="0" w:left="0" w:firstLineChars="0" w:firstLine="0"/>
        <w:rPr>
          <w:rFonts w:eastAsia="Arial"/>
          <w:sz w:val="24"/>
          <w:szCs w:val="24"/>
        </w:rPr>
      </w:pPr>
    </w:p>
    <w:p w:rsidR="00427F34" w:rsidRPr="00427F34" w:rsidRDefault="00427F34" w:rsidP="00427F34">
      <w:pPr>
        <w:ind w:leftChars="0" w:left="0" w:firstLineChars="0" w:firstLine="0"/>
        <w:rPr>
          <w:rFonts w:eastAsia="Arial"/>
          <w:sz w:val="24"/>
          <w:szCs w:val="24"/>
        </w:rPr>
        <w:sectPr w:rsidR="00427F34" w:rsidRPr="00427F34">
          <w:pgSz w:w="12240" w:h="15840"/>
          <w:pgMar w:top="1380" w:right="1160" w:bottom="280" w:left="1700" w:header="720" w:footer="720" w:gutter="0"/>
          <w:cols w:space="720"/>
        </w:sectPr>
      </w:pPr>
    </w:p>
    <w:p w:rsidR="00920620" w:rsidRPr="00E92C66" w:rsidRDefault="00E92C66" w:rsidP="00786982">
      <w:pPr>
        <w:spacing w:after="200" w:line="276" w:lineRule="auto"/>
        <w:ind w:left="0" w:hanging="2"/>
        <w:jc w:val="center"/>
        <w:rPr>
          <w:rFonts w:eastAsia="Arial"/>
          <w:b/>
          <w:sz w:val="24"/>
          <w:szCs w:val="24"/>
        </w:rPr>
      </w:pPr>
      <w:r w:rsidRPr="00E92C66">
        <w:rPr>
          <w:rFonts w:eastAsia="Arial"/>
          <w:b/>
          <w:sz w:val="24"/>
          <w:szCs w:val="24"/>
        </w:rPr>
        <w:lastRenderedPageBreak/>
        <w:t>PENALTIES FOR VIOLATION OF RULES, TERMS AND CONDITIONS</w:t>
      </w:r>
    </w:p>
    <w:p w:rsidR="00920620" w:rsidRPr="00E92C66" w:rsidRDefault="00920620" w:rsidP="00786982">
      <w:pPr>
        <w:spacing w:after="200" w:line="276" w:lineRule="auto"/>
        <w:ind w:left="0" w:hanging="2"/>
        <w:rPr>
          <w:rFonts w:eastAsia="Arial"/>
          <w:b/>
          <w:sz w:val="24"/>
          <w:szCs w:val="24"/>
        </w:rPr>
      </w:pPr>
    </w:p>
    <w:p w:rsidR="00920620" w:rsidRPr="00E92C66" w:rsidRDefault="00E92C66" w:rsidP="00786982">
      <w:pPr>
        <w:spacing w:after="200" w:line="276" w:lineRule="auto"/>
        <w:ind w:left="0" w:hanging="2"/>
        <w:rPr>
          <w:sz w:val="24"/>
          <w:szCs w:val="24"/>
        </w:rPr>
      </w:pPr>
      <w:r w:rsidRPr="00E92C66">
        <w:rPr>
          <w:rFonts w:eastAsia="Arial"/>
          <w:sz w:val="24"/>
          <w:szCs w:val="24"/>
        </w:rPr>
        <w:t>The vendor will be fined in case of violation of the following rules:</w:t>
      </w: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Any complaint about selling the services or products at a higher price than the pre-decided price will attract a minimum penalty of </w:t>
      </w:r>
      <w:proofErr w:type="spellStart"/>
      <w:r w:rsidRPr="00E92C66">
        <w:rPr>
          <w:rFonts w:ascii="Times New Roman" w:eastAsia="Arial" w:hAnsi="Times New Roman" w:cs="Times New Roman"/>
          <w:sz w:val="24"/>
          <w:szCs w:val="24"/>
        </w:rPr>
        <w:t>Rs</w:t>
      </w:r>
      <w:proofErr w:type="spellEnd"/>
      <w:r w:rsidRPr="00E92C66">
        <w:rPr>
          <w:rFonts w:ascii="Times New Roman" w:eastAsia="Arial" w:hAnsi="Times New Roman" w:cs="Times New Roman"/>
          <w:sz w:val="24"/>
          <w:szCs w:val="24"/>
        </w:rPr>
        <w:t>. 500/ per incidence.</w:t>
      </w: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proofErr w:type="gramStart"/>
      <w:r w:rsidRPr="00E92C66">
        <w:rPr>
          <w:rFonts w:ascii="Times New Roman" w:eastAsia="Arial" w:hAnsi="Times New Roman" w:cs="Times New Roman"/>
          <w:sz w:val="24"/>
          <w:szCs w:val="24"/>
        </w:rPr>
        <w:t>Any  complaint</w:t>
      </w:r>
      <w:proofErr w:type="gramEnd"/>
      <w:r w:rsidRPr="00E92C66">
        <w:rPr>
          <w:rFonts w:ascii="Times New Roman" w:eastAsia="Arial" w:hAnsi="Times New Roman" w:cs="Times New Roman"/>
          <w:sz w:val="24"/>
          <w:szCs w:val="24"/>
        </w:rPr>
        <w:t xml:space="preserve">  about  selling  any  service/product  without  the  permission  of concerned authorities will attract a minimum penalty of </w:t>
      </w:r>
      <w:proofErr w:type="spellStart"/>
      <w:r w:rsidRPr="00E92C66">
        <w:rPr>
          <w:rFonts w:ascii="Times New Roman" w:eastAsia="Arial" w:hAnsi="Times New Roman" w:cs="Times New Roman"/>
          <w:sz w:val="24"/>
          <w:szCs w:val="24"/>
        </w:rPr>
        <w:t>Rs</w:t>
      </w:r>
      <w:proofErr w:type="spellEnd"/>
      <w:r w:rsidRPr="00E92C66">
        <w:rPr>
          <w:rFonts w:ascii="Times New Roman" w:eastAsia="Arial" w:hAnsi="Times New Roman" w:cs="Times New Roman"/>
          <w:sz w:val="24"/>
          <w:szCs w:val="24"/>
        </w:rPr>
        <w:t>. 500/ per incidence.</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In case of supply of defective or expiry items found in respect of packaging or labeling, the vendor will not </w:t>
      </w:r>
      <w:r w:rsidR="00B725EE" w:rsidRPr="00E92C66">
        <w:rPr>
          <w:rFonts w:ascii="Times New Roman" w:eastAsia="Arial" w:hAnsi="Times New Roman" w:cs="Times New Roman"/>
          <w:sz w:val="24"/>
          <w:szCs w:val="24"/>
        </w:rPr>
        <w:t xml:space="preserve">be </w:t>
      </w:r>
      <w:r w:rsidRPr="00E92C66">
        <w:rPr>
          <w:rFonts w:ascii="Times New Roman" w:eastAsia="Arial" w:hAnsi="Times New Roman" w:cs="Times New Roman"/>
          <w:sz w:val="24"/>
          <w:szCs w:val="24"/>
        </w:rPr>
        <w:t xml:space="preserve">only asked to replace it but also fined </w:t>
      </w:r>
      <w:proofErr w:type="spellStart"/>
      <w:r w:rsidRPr="00E92C66">
        <w:rPr>
          <w:rFonts w:ascii="Times New Roman" w:eastAsia="Arial" w:hAnsi="Times New Roman" w:cs="Times New Roman"/>
          <w:sz w:val="24"/>
          <w:szCs w:val="24"/>
        </w:rPr>
        <w:t>Rs</w:t>
      </w:r>
      <w:proofErr w:type="spellEnd"/>
      <w:r w:rsidRPr="00E92C66">
        <w:rPr>
          <w:rFonts w:ascii="Times New Roman" w:eastAsia="Arial" w:hAnsi="Times New Roman" w:cs="Times New Roman"/>
          <w:sz w:val="24"/>
          <w:szCs w:val="24"/>
        </w:rPr>
        <w:t xml:space="preserve">. 500/- per incidence </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If the supplies are not made within the stipulated period of placing the order, 0.5% of the basic cost of the materials not supplied will be deducted from the existing / pending bills of the supplier per day’s delay up to 60 days.</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For any rule stated in the agreement, the first violation of the rule implies a fine as per the rule. The second and subsequent violations of the same rule on a different day of the previous fine will attract triple the initial amount of fine on the contractor; and even a cancellation of the contract. </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final decision of fines being imposed lies with the competent authority, IIIT Sri City.</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The vendor has to pay the fine imposed in the office of the Registrar within 15 days of the fine imposed date.</w:t>
      </w:r>
    </w:p>
    <w:p w:rsid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Using single-use plastic materials is prohibited.  If found used proper penalty will be imposed.</w:t>
      </w:r>
    </w:p>
    <w:p w:rsidR="00920620" w:rsidRPr="00E92C66" w:rsidRDefault="00E92C66" w:rsidP="00E92C66">
      <w:pPr>
        <w:pStyle w:val="ListParagraph"/>
        <w:numPr>
          <w:ilvl w:val="0"/>
          <w:numId w:val="12"/>
        </w:numPr>
        <w:ind w:leftChars="0" w:left="360" w:firstLineChars="0"/>
        <w:rPr>
          <w:rFonts w:ascii="Times New Roman" w:eastAsia="Arial" w:hAnsi="Times New Roman" w:cs="Times New Roman"/>
          <w:sz w:val="24"/>
          <w:szCs w:val="24"/>
        </w:rPr>
      </w:pPr>
      <w:r w:rsidRPr="00E92C66">
        <w:rPr>
          <w:rFonts w:ascii="Times New Roman" w:eastAsia="Arial" w:hAnsi="Times New Roman" w:cs="Times New Roman"/>
          <w:sz w:val="24"/>
          <w:szCs w:val="24"/>
        </w:rPr>
        <w:t xml:space="preserve">In case of violation of any rules, the decision of the competent authority of the Institute is final and binding. </w:t>
      </w:r>
    </w:p>
    <w:p w:rsidR="00920620" w:rsidRPr="00E92C66" w:rsidRDefault="00920620" w:rsidP="00786982">
      <w:pPr>
        <w:spacing w:after="200" w:line="276" w:lineRule="auto"/>
        <w:ind w:left="0" w:right="67" w:hanging="2"/>
        <w:jc w:val="both"/>
        <w:rPr>
          <w:rFonts w:eastAsia="Arial"/>
          <w:sz w:val="24"/>
          <w:szCs w:val="24"/>
        </w:rPr>
        <w:sectPr w:rsidR="00920620" w:rsidRPr="00E92C66">
          <w:pgSz w:w="12240" w:h="15840"/>
          <w:pgMar w:top="1380" w:right="1160" w:bottom="280" w:left="1340" w:header="720" w:footer="720" w:gutter="0"/>
          <w:cols w:space="720"/>
        </w:sectPr>
      </w:pPr>
    </w:p>
    <w:p w:rsidR="00920620" w:rsidRPr="00E92C66" w:rsidRDefault="00E92C66" w:rsidP="00786982">
      <w:pPr>
        <w:spacing w:before="60" w:line="246" w:lineRule="auto"/>
        <w:ind w:left="0" w:right="63" w:hanging="2"/>
        <w:jc w:val="center"/>
        <w:rPr>
          <w:rFonts w:eastAsia="Arial"/>
          <w:sz w:val="24"/>
          <w:szCs w:val="24"/>
        </w:rPr>
      </w:pPr>
      <w:r w:rsidRPr="00E92C66">
        <w:rPr>
          <w:rFonts w:eastAsia="Arial"/>
          <w:b/>
          <w:sz w:val="24"/>
          <w:szCs w:val="24"/>
        </w:rPr>
        <w:lastRenderedPageBreak/>
        <w:t>APPLICATION FOR CONTRACT FOR STATIONERY SHOP IS TO BE</w:t>
      </w:r>
    </w:p>
    <w:p w:rsidR="00920620" w:rsidRPr="00E92C66" w:rsidRDefault="00E92C66" w:rsidP="00786982">
      <w:pPr>
        <w:spacing w:before="60" w:line="246" w:lineRule="auto"/>
        <w:ind w:left="0" w:right="63" w:hanging="2"/>
        <w:jc w:val="center"/>
        <w:rPr>
          <w:rFonts w:eastAsia="Arial"/>
          <w:sz w:val="24"/>
          <w:szCs w:val="24"/>
        </w:rPr>
      </w:pPr>
      <w:r w:rsidRPr="00E92C66">
        <w:rPr>
          <w:rFonts w:eastAsia="Arial"/>
          <w:b/>
          <w:sz w:val="24"/>
          <w:szCs w:val="24"/>
        </w:rPr>
        <w:t>SUBMITTED TO THE UNDERSIGNED ON SEPARATE SEALED ENVELOPE</w:t>
      </w:r>
    </w:p>
    <w:p w:rsidR="00920620" w:rsidRPr="00E92C66" w:rsidRDefault="00920620" w:rsidP="00E92C66">
      <w:pPr>
        <w:spacing w:before="5" w:line="280" w:lineRule="auto"/>
        <w:ind w:left="0" w:hanging="2"/>
        <w:jc w:val="center"/>
        <w:rPr>
          <w:sz w:val="24"/>
          <w:szCs w:val="24"/>
        </w:rPr>
      </w:pPr>
    </w:p>
    <w:p w:rsidR="00920620" w:rsidRPr="00E92C66" w:rsidRDefault="00E92C66" w:rsidP="00786982">
      <w:pPr>
        <w:ind w:left="0" w:hanging="2"/>
        <w:rPr>
          <w:rFonts w:eastAsia="Arial"/>
          <w:sz w:val="24"/>
          <w:szCs w:val="24"/>
        </w:rPr>
      </w:pPr>
      <w:proofErr w:type="spellStart"/>
      <w:r w:rsidRPr="00E92C66">
        <w:rPr>
          <w:rFonts w:eastAsia="Arial"/>
          <w:b/>
          <w:sz w:val="24"/>
          <w:szCs w:val="24"/>
        </w:rPr>
        <w:t>Proforma</w:t>
      </w:r>
      <w:proofErr w:type="spellEnd"/>
      <w:r w:rsidRPr="00E92C66">
        <w:rPr>
          <w:rFonts w:eastAsia="Arial"/>
          <w:b/>
          <w:sz w:val="24"/>
          <w:szCs w:val="24"/>
        </w:rPr>
        <w:t xml:space="preserve"> for the Technical Bid</w:t>
      </w:r>
    </w:p>
    <w:p w:rsidR="00920620" w:rsidRPr="00E92C66" w:rsidRDefault="00920620" w:rsidP="00E92C66">
      <w:pPr>
        <w:spacing w:before="14" w:line="280" w:lineRule="auto"/>
        <w:ind w:left="0" w:hanging="2"/>
        <w:rPr>
          <w:sz w:val="24"/>
          <w:szCs w:val="24"/>
        </w:rPr>
      </w:pPr>
    </w:p>
    <w:p w:rsidR="00920620" w:rsidRPr="00E92C66" w:rsidRDefault="00E92C66" w:rsidP="00786982">
      <w:pPr>
        <w:spacing w:line="260" w:lineRule="auto"/>
        <w:ind w:left="0" w:hanging="2"/>
        <w:rPr>
          <w:rFonts w:eastAsia="Arial"/>
          <w:sz w:val="24"/>
          <w:szCs w:val="24"/>
        </w:rPr>
      </w:pPr>
      <w:r w:rsidRPr="00E92C66">
        <w:rPr>
          <w:rFonts w:eastAsia="Arial"/>
          <w:sz w:val="24"/>
          <w:szCs w:val="24"/>
        </w:rPr>
        <w:t>Name of the party:</w:t>
      </w:r>
    </w:p>
    <w:p w:rsidR="00920620" w:rsidRPr="00E92C66" w:rsidRDefault="00920620" w:rsidP="00E92C66">
      <w:pPr>
        <w:spacing w:before="5"/>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E92C66" w:rsidP="00786982">
      <w:pPr>
        <w:spacing w:before="29" w:line="260" w:lineRule="auto"/>
        <w:ind w:left="0" w:hanging="2"/>
        <w:rPr>
          <w:rFonts w:eastAsia="Arial"/>
          <w:sz w:val="24"/>
          <w:szCs w:val="24"/>
        </w:rPr>
      </w:pPr>
      <w:r w:rsidRPr="00E92C66">
        <w:rPr>
          <w:rFonts w:eastAsia="Arial"/>
          <w:sz w:val="24"/>
          <w:szCs w:val="24"/>
        </w:rPr>
        <w:t>1. Name(s) of the Proprietor(s)/Partner(s):</w:t>
      </w: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E92C66">
      <w:pPr>
        <w:spacing w:line="260" w:lineRule="auto"/>
        <w:ind w:left="0" w:hanging="2"/>
        <w:rPr>
          <w:sz w:val="24"/>
          <w:szCs w:val="24"/>
        </w:rPr>
      </w:pPr>
    </w:p>
    <w:p w:rsidR="00920620" w:rsidRPr="00E92C66" w:rsidRDefault="00E92C66" w:rsidP="00786982">
      <w:pPr>
        <w:spacing w:before="29" w:line="260" w:lineRule="auto"/>
        <w:ind w:left="0" w:hanging="2"/>
        <w:rPr>
          <w:rFonts w:eastAsia="Arial"/>
          <w:sz w:val="24"/>
          <w:szCs w:val="24"/>
        </w:rPr>
      </w:pPr>
      <w:r w:rsidRPr="00E92C66">
        <w:rPr>
          <w:rFonts w:eastAsia="Arial"/>
          <w:sz w:val="24"/>
          <w:szCs w:val="24"/>
        </w:rPr>
        <w:t>2. Contact Address</w:t>
      </w: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ind w:left="0" w:hanging="2"/>
        <w:rPr>
          <w:sz w:val="24"/>
          <w:szCs w:val="24"/>
        </w:rPr>
        <w:sectPr w:rsidR="00920620" w:rsidRPr="00E92C66">
          <w:pgSz w:w="12240" w:h="15840"/>
          <w:pgMar w:top="1380" w:right="1160" w:bottom="280" w:left="1340" w:header="720" w:footer="720" w:gutter="0"/>
          <w:cols w:space="720"/>
        </w:sectPr>
      </w:pPr>
    </w:p>
    <w:p w:rsidR="00920620" w:rsidRPr="00E92C66" w:rsidRDefault="00E92C66" w:rsidP="00786982">
      <w:pPr>
        <w:tabs>
          <w:tab w:val="left" w:pos="4660"/>
        </w:tabs>
        <w:spacing w:before="29" w:line="246" w:lineRule="auto"/>
        <w:ind w:left="0" w:right="-41" w:hanging="2"/>
        <w:rPr>
          <w:rFonts w:eastAsia="Arial"/>
          <w:sz w:val="24"/>
          <w:szCs w:val="24"/>
        </w:rPr>
      </w:pPr>
      <w:r w:rsidRPr="00E92C66">
        <w:rPr>
          <w:rFonts w:eastAsia="Arial"/>
          <w:sz w:val="24"/>
          <w:szCs w:val="24"/>
        </w:rPr>
        <w:lastRenderedPageBreak/>
        <w:t>3. Contact Phone:</w:t>
      </w:r>
      <w:r w:rsidRPr="00E92C66">
        <w:rPr>
          <w:rFonts w:eastAsia="Arial"/>
          <w:sz w:val="24"/>
          <w:szCs w:val="24"/>
          <w:u w:val="single"/>
        </w:rPr>
        <w:t xml:space="preserve"> </w:t>
      </w:r>
      <w:r w:rsidRPr="00E92C66">
        <w:rPr>
          <w:rFonts w:eastAsia="Arial"/>
          <w:sz w:val="24"/>
          <w:szCs w:val="24"/>
          <w:u w:val="single"/>
        </w:rPr>
        <w:tab/>
      </w:r>
      <w:r w:rsidRPr="00E92C66">
        <w:rPr>
          <w:rFonts w:eastAsia="Arial"/>
          <w:sz w:val="24"/>
          <w:szCs w:val="24"/>
        </w:rPr>
        <w:t xml:space="preserve"> </w:t>
      </w:r>
    </w:p>
    <w:p w:rsidR="00920620" w:rsidRPr="00E92C66" w:rsidRDefault="00920620" w:rsidP="00786982">
      <w:pPr>
        <w:tabs>
          <w:tab w:val="left" w:pos="4660"/>
        </w:tabs>
        <w:spacing w:before="29" w:line="246" w:lineRule="auto"/>
        <w:ind w:left="0" w:right="-41" w:hanging="2"/>
        <w:rPr>
          <w:rFonts w:eastAsia="Arial"/>
          <w:sz w:val="24"/>
          <w:szCs w:val="24"/>
        </w:rPr>
      </w:pPr>
    </w:p>
    <w:p w:rsidR="00920620" w:rsidRPr="00E92C66" w:rsidRDefault="00E92C66" w:rsidP="00786982">
      <w:pPr>
        <w:tabs>
          <w:tab w:val="left" w:pos="4660"/>
        </w:tabs>
        <w:spacing w:before="29" w:line="246" w:lineRule="auto"/>
        <w:ind w:left="0" w:right="-41" w:hanging="2"/>
        <w:rPr>
          <w:rFonts w:eastAsia="Arial"/>
          <w:sz w:val="24"/>
          <w:szCs w:val="24"/>
        </w:rPr>
      </w:pPr>
      <w:r w:rsidRPr="00E92C66">
        <w:rPr>
          <w:rFonts w:eastAsia="Arial"/>
          <w:sz w:val="24"/>
          <w:szCs w:val="24"/>
        </w:rPr>
        <w:t>Fax:</w:t>
      </w:r>
      <w:r w:rsidRPr="00E92C66">
        <w:rPr>
          <w:rFonts w:eastAsia="Arial"/>
          <w:sz w:val="24"/>
          <w:szCs w:val="24"/>
          <w:u w:val="single"/>
        </w:rPr>
        <w:t xml:space="preserve"> </w:t>
      </w:r>
      <w:r w:rsidRPr="00E92C66">
        <w:rPr>
          <w:rFonts w:eastAsia="Arial"/>
          <w:sz w:val="24"/>
          <w:szCs w:val="24"/>
          <w:u w:val="single"/>
        </w:rPr>
        <w:tab/>
        <w:t xml:space="preserve"> </w:t>
      </w:r>
    </w:p>
    <w:p w:rsidR="00920620" w:rsidRPr="00E92C66" w:rsidRDefault="00E92C66" w:rsidP="00786982">
      <w:pPr>
        <w:tabs>
          <w:tab w:val="left" w:pos="4540"/>
        </w:tabs>
        <w:spacing w:before="29" w:line="246" w:lineRule="auto"/>
        <w:ind w:left="0" w:right="176" w:hanging="2"/>
        <w:rPr>
          <w:rFonts w:eastAsia="Arial"/>
          <w:sz w:val="24"/>
          <w:szCs w:val="24"/>
        </w:rPr>
      </w:pPr>
      <w:r w:rsidRPr="00E92C66">
        <w:rPr>
          <w:sz w:val="24"/>
          <w:szCs w:val="24"/>
        </w:rPr>
        <w:br w:type="column"/>
      </w:r>
      <w:r w:rsidRPr="00E92C66">
        <w:rPr>
          <w:rFonts w:eastAsia="Arial"/>
          <w:sz w:val="24"/>
          <w:szCs w:val="24"/>
        </w:rPr>
        <w:lastRenderedPageBreak/>
        <w:t>Email address:</w:t>
      </w:r>
      <w:r w:rsidRPr="00E92C66">
        <w:rPr>
          <w:rFonts w:eastAsia="Arial"/>
          <w:sz w:val="24"/>
          <w:szCs w:val="24"/>
          <w:u w:val="single"/>
        </w:rPr>
        <w:t xml:space="preserve"> </w:t>
      </w:r>
      <w:r w:rsidRPr="00E92C66">
        <w:rPr>
          <w:rFonts w:eastAsia="Arial"/>
          <w:sz w:val="24"/>
          <w:szCs w:val="24"/>
          <w:u w:val="single"/>
        </w:rPr>
        <w:tab/>
      </w:r>
      <w:r w:rsidRPr="00E92C66">
        <w:rPr>
          <w:rFonts w:eastAsia="Arial"/>
          <w:sz w:val="24"/>
          <w:szCs w:val="24"/>
        </w:rPr>
        <w:t xml:space="preserve"> </w:t>
      </w:r>
    </w:p>
    <w:p w:rsidR="00920620" w:rsidRPr="00E92C66" w:rsidRDefault="00920620" w:rsidP="00786982">
      <w:pPr>
        <w:tabs>
          <w:tab w:val="left" w:pos="4540"/>
        </w:tabs>
        <w:spacing w:before="29" w:line="246" w:lineRule="auto"/>
        <w:ind w:left="0" w:right="176" w:hanging="2"/>
        <w:rPr>
          <w:rFonts w:eastAsia="Arial"/>
          <w:sz w:val="24"/>
          <w:szCs w:val="24"/>
        </w:rPr>
      </w:pPr>
    </w:p>
    <w:p w:rsidR="00920620" w:rsidRPr="00E92C66" w:rsidRDefault="00E92C66" w:rsidP="00786982">
      <w:pPr>
        <w:tabs>
          <w:tab w:val="left" w:pos="4540"/>
        </w:tabs>
        <w:spacing w:before="29" w:line="246" w:lineRule="auto"/>
        <w:ind w:left="0" w:right="176" w:hanging="2"/>
        <w:rPr>
          <w:rFonts w:eastAsia="Arial"/>
          <w:sz w:val="24"/>
          <w:szCs w:val="24"/>
        </w:rPr>
        <w:sectPr w:rsidR="00920620" w:rsidRPr="00E92C66">
          <w:type w:val="continuous"/>
          <w:pgSz w:w="12240" w:h="15840"/>
          <w:pgMar w:top="1380" w:right="1160" w:bottom="280" w:left="1340" w:header="720" w:footer="720" w:gutter="0"/>
          <w:cols w:num="2" w:space="720" w:equalWidth="0">
            <w:col w:w="4737" w:space="266"/>
            <w:col w:w="4737" w:space="0"/>
          </w:cols>
        </w:sectPr>
      </w:pPr>
      <w:r w:rsidRPr="00E92C66">
        <w:rPr>
          <w:rFonts w:eastAsia="Arial"/>
          <w:sz w:val="24"/>
          <w:szCs w:val="24"/>
        </w:rPr>
        <w:t>Cell phone:</w:t>
      </w:r>
      <w:r w:rsidRPr="00E92C66">
        <w:rPr>
          <w:rFonts w:eastAsia="Arial"/>
          <w:sz w:val="24"/>
          <w:szCs w:val="24"/>
          <w:u w:val="single"/>
        </w:rPr>
        <w:t xml:space="preserve"> </w:t>
      </w:r>
      <w:r w:rsidRPr="00E92C66">
        <w:rPr>
          <w:rFonts w:eastAsia="Arial"/>
          <w:sz w:val="24"/>
          <w:szCs w:val="24"/>
          <w:u w:val="single"/>
        </w:rPr>
        <w:tab/>
      </w:r>
    </w:p>
    <w:p w:rsidR="00920620" w:rsidRPr="00E92C66" w:rsidRDefault="00920620" w:rsidP="00E92C66">
      <w:pPr>
        <w:spacing w:before="1"/>
        <w:ind w:left="0" w:hanging="2"/>
        <w:rPr>
          <w:sz w:val="24"/>
          <w:szCs w:val="24"/>
        </w:rPr>
        <w:sectPr w:rsidR="00920620" w:rsidRPr="00E92C66">
          <w:type w:val="continuous"/>
          <w:pgSz w:w="12240" w:h="15840"/>
          <w:pgMar w:top="1380" w:right="1160" w:bottom="280" w:left="1340" w:header="720" w:footer="720" w:gutter="0"/>
          <w:cols w:space="720"/>
        </w:sectPr>
      </w:pPr>
    </w:p>
    <w:p w:rsidR="00920620" w:rsidRPr="00E92C66" w:rsidRDefault="00E92C66" w:rsidP="00786982">
      <w:pPr>
        <w:tabs>
          <w:tab w:val="left" w:pos="4100"/>
        </w:tabs>
        <w:spacing w:before="29" w:line="246" w:lineRule="auto"/>
        <w:ind w:left="0" w:right="-41" w:hanging="2"/>
        <w:rPr>
          <w:sz w:val="24"/>
          <w:szCs w:val="24"/>
        </w:rPr>
      </w:pPr>
      <w:r w:rsidRPr="00E92C66">
        <w:rPr>
          <w:rFonts w:eastAsia="Arial"/>
          <w:sz w:val="24"/>
          <w:szCs w:val="24"/>
        </w:rPr>
        <w:lastRenderedPageBreak/>
        <w:t xml:space="preserve">4. List of major establishments </w:t>
      </w:r>
      <w:r w:rsidRPr="00E92C66">
        <w:rPr>
          <w:rFonts w:eastAsia="Arial"/>
          <w:sz w:val="24"/>
          <w:szCs w:val="24"/>
        </w:rPr>
        <w:br/>
      </w:r>
    </w:p>
    <w:p w:rsidR="00920620" w:rsidRPr="00E92C66" w:rsidRDefault="00920620" w:rsidP="00786982">
      <w:pPr>
        <w:tabs>
          <w:tab w:val="left" w:pos="4100"/>
        </w:tabs>
        <w:spacing w:before="29" w:line="246" w:lineRule="auto"/>
        <w:ind w:left="0" w:right="-41" w:hanging="2"/>
        <w:rPr>
          <w:sz w:val="24"/>
          <w:szCs w:val="24"/>
        </w:rPr>
      </w:pPr>
    </w:p>
    <w:p w:rsidR="00920620" w:rsidRPr="00E92C66" w:rsidRDefault="00920620" w:rsidP="00786982">
      <w:pPr>
        <w:tabs>
          <w:tab w:val="left" w:pos="4100"/>
        </w:tabs>
        <w:spacing w:before="29" w:line="246" w:lineRule="auto"/>
        <w:ind w:left="0" w:right="-41" w:hanging="2"/>
        <w:rPr>
          <w:sz w:val="24"/>
          <w:szCs w:val="24"/>
        </w:rPr>
      </w:pPr>
    </w:p>
    <w:p w:rsidR="00920620" w:rsidRPr="00E92C66" w:rsidRDefault="00920620" w:rsidP="00786982">
      <w:pPr>
        <w:tabs>
          <w:tab w:val="left" w:pos="4100"/>
        </w:tabs>
        <w:spacing w:before="29" w:line="246" w:lineRule="auto"/>
        <w:ind w:left="0" w:right="-41" w:hanging="2"/>
        <w:rPr>
          <w:sz w:val="24"/>
          <w:szCs w:val="24"/>
        </w:rPr>
      </w:pPr>
    </w:p>
    <w:p w:rsidR="00920620" w:rsidRPr="00E92C66" w:rsidRDefault="00920620" w:rsidP="00786982">
      <w:pPr>
        <w:tabs>
          <w:tab w:val="left" w:pos="4100"/>
        </w:tabs>
        <w:spacing w:before="29" w:line="246" w:lineRule="auto"/>
        <w:ind w:left="0" w:right="-41" w:hanging="2"/>
        <w:rPr>
          <w:sz w:val="24"/>
          <w:szCs w:val="24"/>
        </w:rPr>
      </w:pPr>
    </w:p>
    <w:p w:rsidR="00920620" w:rsidRPr="00E92C66" w:rsidRDefault="00920620" w:rsidP="00786982">
      <w:pPr>
        <w:tabs>
          <w:tab w:val="left" w:pos="4100"/>
        </w:tabs>
        <w:spacing w:before="29" w:line="246" w:lineRule="auto"/>
        <w:ind w:left="0" w:right="-41" w:hanging="2"/>
        <w:rPr>
          <w:sz w:val="24"/>
          <w:szCs w:val="24"/>
        </w:rPr>
      </w:pPr>
    </w:p>
    <w:p w:rsidR="00920620" w:rsidRPr="00E92C66" w:rsidRDefault="00E92C66" w:rsidP="00786982">
      <w:pPr>
        <w:spacing w:before="29"/>
        <w:ind w:left="0" w:right="2201" w:hanging="2"/>
        <w:jc w:val="both"/>
        <w:rPr>
          <w:rFonts w:eastAsia="Arial"/>
          <w:sz w:val="24"/>
          <w:szCs w:val="24"/>
        </w:rPr>
      </w:pPr>
      <w:r w:rsidRPr="00E92C66">
        <w:rPr>
          <w:rFonts w:eastAsia="Arial"/>
          <w:sz w:val="24"/>
          <w:szCs w:val="24"/>
        </w:rPr>
        <w:t>Signature of the Proprietor(s)/Partner(s) or Authorized Representative</w:t>
      </w:r>
    </w:p>
    <w:p w:rsidR="00920620" w:rsidRPr="00E92C66" w:rsidRDefault="00920620" w:rsidP="00E92C66">
      <w:pPr>
        <w:spacing w:before="5"/>
        <w:ind w:left="0" w:hanging="2"/>
        <w:rPr>
          <w:sz w:val="24"/>
          <w:szCs w:val="24"/>
        </w:rPr>
      </w:pPr>
    </w:p>
    <w:p w:rsidR="00920620" w:rsidRPr="00E92C66" w:rsidRDefault="00920620" w:rsidP="00786982">
      <w:pPr>
        <w:ind w:left="0" w:hanging="2"/>
        <w:rPr>
          <w:sz w:val="24"/>
          <w:szCs w:val="24"/>
        </w:rPr>
      </w:pPr>
    </w:p>
    <w:p w:rsidR="00920620" w:rsidRPr="00E92C66" w:rsidRDefault="00920620" w:rsidP="00786982">
      <w:pPr>
        <w:tabs>
          <w:tab w:val="left" w:pos="6360"/>
          <w:tab w:val="left" w:pos="6400"/>
        </w:tabs>
        <w:spacing w:line="320" w:lineRule="auto"/>
        <w:ind w:left="0" w:right="3273" w:hanging="2"/>
        <w:jc w:val="both"/>
        <w:rPr>
          <w:rFonts w:eastAsia="Arial"/>
          <w:sz w:val="24"/>
          <w:szCs w:val="24"/>
        </w:rPr>
      </w:pPr>
    </w:p>
    <w:p w:rsidR="00920620" w:rsidRPr="00E92C66" w:rsidRDefault="00E92C66" w:rsidP="00786982">
      <w:pPr>
        <w:tabs>
          <w:tab w:val="left" w:pos="6360"/>
          <w:tab w:val="left" w:pos="6400"/>
        </w:tabs>
        <w:spacing w:line="320" w:lineRule="auto"/>
        <w:ind w:left="0" w:right="3273" w:hanging="2"/>
        <w:jc w:val="both"/>
        <w:rPr>
          <w:rFonts w:eastAsia="Arial"/>
          <w:sz w:val="24"/>
          <w:szCs w:val="24"/>
        </w:rPr>
      </w:pPr>
      <w:r w:rsidRPr="00E92C66">
        <w:rPr>
          <w:rFonts w:eastAsia="Arial"/>
          <w:sz w:val="24"/>
          <w:szCs w:val="24"/>
        </w:rPr>
        <w:t>Name of the Signatory:</w:t>
      </w:r>
      <w:r w:rsidRPr="00E92C66">
        <w:rPr>
          <w:rFonts w:eastAsia="Arial"/>
          <w:sz w:val="24"/>
          <w:szCs w:val="24"/>
          <w:u w:val="single"/>
        </w:rPr>
        <w:t xml:space="preserve"> </w:t>
      </w:r>
    </w:p>
    <w:p w:rsidR="00920620" w:rsidRPr="00E92C66" w:rsidRDefault="00E92C66" w:rsidP="00786982">
      <w:pPr>
        <w:tabs>
          <w:tab w:val="left" w:pos="6360"/>
          <w:tab w:val="left" w:pos="6400"/>
        </w:tabs>
        <w:spacing w:line="320" w:lineRule="auto"/>
        <w:ind w:left="0" w:right="3273" w:hanging="2"/>
        <w:jc w:val="both"/>
        <w:rPr>
          <w:rFonts w:eastAsia="Arial"/>
          <w:sz w:val="24"/>
          <w:szCs w:val="24"/>
        </w:rPr>
      </w:pPr>
      <w:r w:rsidRPr="00E92C66">
        <w:rPr>
          <w:rFonts w:eastAsia="Arial"/>
          <w:sz w:val="24"/>
          <w:szCs w:val="24"/>
        </w:rPr>
        <w:t>Designation:</w:t>
      </w:r>
      <w:r w:rsidRPr="00E92C66">
        <w:rPr>
          <w:rFonts w:eastAsia="Arial"/>
          <w:sz w:val="24"/>
          <w:szCs w:val="24"/>
          <w:u w:val="single"/>
        </w:rPr>
        <w:t xml:space="preserve"> </w:t>
      </w:r>
    </w:p>
    <w:p w:rsidR="00920620" w:rsidRPr="00E92C66" w:rsidRDefault="00920620" w:rsidP="00786982">
      <w:pPr>
        <w:ind w:left="0" w:hanging="2"/>
        <w:rPr>
          <w:sz w:val="24"/>
          <w:szCs w:val="24"/>
        </w:rPr>
      </w:pPr>
    </w:p>
    <w:p w:rsidR="00920620" w:rsidRPr="00E92C66" w:rsidRDefault="00920620" w:rsidP="00786982">
      <w:pPr>
        <w:spacing w:before="29"/>
        <w:ind w:left="0" w:hanging="2"/>
        <w:rPr>
          <w:rFonts w:eastAsia="Arial"/>
          <w:sz w:val="24"/>
          <w:szCs w:val="24"/>
        </w:rPr>
      </w:pPr>
    </w:p>
    <w:p w:rsidR="00920620" w:rsidRPr="00E92C66" w:rsidRDefault="00E92C66" w:rsidP="00786982">
      <w:pPr>
        <w:spacing w:before="29"/>
        <w:ind w:left="0" w:hanging="2"/>
        <w:rPr>
          <w:rFonts w:eastAsia="Arial"/>
          <w:sz w:val="24"/>
          <w:szCs w:val="24"/>
        </w:rPr>
      </w:pPr>
      <w:r w:rsidRPr="00E92C66">
        <w:rPr>
          <w:rFonts w:eastAsia="Arial"/>
          <w:sz w:val="24"/>
          <w:szCs w:val="24"/>
        </w:rPr>
        <w:t>Stamp</w:t>
      </w:r>
    </w:p>
    <w:p w:rsidR="00920620" w:rsidRPr="00E92C66" w:rsidRDefault="00E92C66" w:rsidP="00786982">
      <w:pPr>
        <w:tabs>
          <w:tab w:val="left" w:pos="6360"/>
          <w:tab w:val="left" w:pos="6400"/>
        </w:tabs>
        <w:spacing w:line="320" w:lineRule="auto"/>
        <w:ind w:left="0" w:right="3273" w:hanging="2"/>
        <w:jc w:val="both"/>
        <w:rPr>
          <w:rFonts w:eastAsia="Arial"/>
          <w:sz w:val="24"/>
          <w:szCs w:val="24"/>
        </w:rPr>
      </w:pPr>
      <w:r w:rsidRPr="00E92C66">
        <w:rPr>
          <w:rFonts w:eastAsia="Arial"/>
          <w:sz w:val="24"/>
          <w:szCs w:val="24"/>
        </w:rPr>
        <w:tab/>
        <w:t>Date:</w:t>
      </w:r>
    </w:p>
    <w:p w:rsidR="00920620" w:rsidRPr="00E92C66" w:rsidRDefault="00E92C66" w:rsidP="00786982">
      <w:pPr>
        <w:tabs>
          <w:tab w:val="left" w:pos="6360"/>
          <w:tab w:val="left" w:pos="6400"/>
        </w:tabs>
        <w:spacing w:line="320" w:lineRule="auto"/>
        <w:ind w:left="0" w:right="3273" w:hanging="2"/>
        <w:jc w:val="both"/>
        <w:rPr>
          <w:rFonts w:eastAsia="Arial"/>
          <w:sz w:val="24"/>
          <w:szCs w:val="24"/>
        </w:rPr>
        <w:sectPr w:rsidR="00920620" w:rsidRPr="00E92C66">
          <w:type w:val="continuous"/>
          <w:pgSz w:w="12240" w:h="15840"/>
          <w:pgMar w:top="1380" w:right="1160" w:bottom="280" w:left="1340" w:header="720" w:footer="720" w:gutter="0"/>
          <w:cols w:space="720"/>
        </w:sectPr>
      </w:pPr>
      <w:r w:rsidRPr="00E92C66">
        <w:rPr>
          <w:rFonts w:eastAsia="Arial"/>
          <w:sz w:val="24"/>
          <w:szCs w:val="24"/>
        </w:rPr>
        <w:tab/>
        <w:t>Place:</w:t>
      </w:r>
    </w:p>
    <w:p w:rsidR="00920620" w:rsidRPr="00E92C66" w:rsidRDefault="00E92C66" w:rsidP="00786982">
      <w:pPr>
        <w:spacing w:before="60"/>
        <w:ind w:left="0" w:hanging="2"/>
        <w:rPr>
          <w:rFonts w:eastAsia="Arial"/>
          <w:sz w:val="24"/>
          <w:szCs w:val="24"/>
        </w:rPr>
      </w:pPr>
      <w:r w:rsidRPr="00E92C66">
        <w:rPr>
          <w:rFonts w:eastAsia="Arial"/>
          <w:b/>
          <w:sz w:val="24"/>
          <w:szCs w:val="24"/>
        </w:rPr>
        <w:lastRenderedPageBreak/>
        <w:t>Information to be provided with the Technical Bid</w:t>
      </w:r>
    </w:p>
    <w:p w:rsidR="00920620" w:rsidRPr="00E92C66" w:rsidRDefault="00920620" w:rsidP="00E92C66">
      <w:pPr>
        <w:spacing w:before="14" w:line="280" w:lineRule="auto"/>
        <w:ind w:left="0" w:hanging="2"/>
        <w:rPr>
          <w:sz w:val="24"/>
          <w:szCs w:val="24"/>
        </w:rPr>
      </w:pPr>
    </w:p>
    <w:p w:rsidR="00E70A42" w:rsidRDefault="00E92C66" w:rsidP="00E70A42">
      <w:pPr>
        <w:pStyle w:val="ListParagraph"/>
        <w:numPr>
          <w:ilvl w:val="0"/>
          <w:numId w:val="13"/>
        </w:numPr>
        <w:spacing w:line="246" w:lineRule="auto"/>
        <w:ind w:leftChars="0" w:right="61" w:firstLineChars="0"/>
        <w:rPr>
          <w:rFonts w:eastAsia="Arial"/>
          <w:sz w:val="24"/>
          <w:szCs w:val="24"/>
        </w:rPr>
      </w:pPr>
      <w:r w:rsidRPr="00E70A42">
        <w:rPr>
          <w:rFonts w:eastAsia="Arial"/>
          <w:sz w:val="24"/>
          <w:szCs w:val="24"/>
        </w:rPr>
        <w:t>Details of Experience of handling Stationery Shop: Current and Earlier (during the last 2 years). Please include copies of Audited Profit &amp; Loss Accounts for values of Rs.1 lakh and above for contract periods of one year. For the purpose of evaluation, it is necessary that the vendor must have executed 1 work order of 80% or 2 work orders of 60% or 3 work orders of</w:t>
      </w:r>
      <w:r w:rsidR="00E70A42" w:rsidRPr="00E70A42">
        <w:rPr>
          <w:rFonts w:eastAsia="Arial"/>
          <w:sz w:val="24"/>
          <w:szCs w:val="24"/>
        </w:rPr>
        <w:t xml:space="preserve"> 40% of a notional value of Rs.3</w:t>
      </w:r>
      <w:r w:rsidRPr="00E70A42">
        <w:rPr>
          <w:rFonts w:eastAsia="Arial"/>
          <w:sz w:val="24"/>
          <w:szCs w:val="24"/>
        </w:rPr>
        <w:t xml:space="preserve"> Lakhs over one year period in the last 4 years.</w:t>
      </w:r>
    </w:p>
    <w:p w:rsidR="00920620" w:rsidRPr="00E70A42" w:rsidRDefault="00E92C66" w:rsidP="00E70A42">
      <w:pPr>
        <w:pStyle w:val="ListParagraph"/>
        <w:numPr>
          <w:ilvl w:val="0"/>
          <w:numId w:val="13"/>
        </w:numPr>
        <w:spacing w:line="246" w:lineRule="auto"/>
        <w:ind w:leftChars="0" w:right="61" w:firstLineChars="0"/>
        <w:rPr>
          <w:rFonts w:eastAsia="Arial"/>
          <w:sz w:val="24"/>
          <w:szCs w:val="24"/>
        </w:rPr>
      </w:pPr>
      <w:r w:rsidRPr="00E70A42">
        <w:rPr>
          <w:rFonts w:eastAsia="Arial"/>
          <w:sz w:val="24"/>
          <w:szCs w:val="24"/>
        </w:rPr>
        <w:t>Any other pertinent information.</w:t>
      </w:r>
    </w:p>
    <w:p w:rsidR="00920620" w:rsidRPr="00E92C66" w:rsidRDefault="00920620" w:rsidP="00786982">
      <w:pPr>
        <w:spacing w:line="246" w:lineRule="auto"/>
        <w:ind w:left="0" w:right="61" w:hanging="2"/>
        <w:jc w:val="both"/>
        <w:rPr>
          <w:rFonts w:eastAsia="Arial"/>
          <w:sz w:val="24"/>
          <w:szCs w:val="24"/>
        </w:rPr>
      </w:pPr>
    </w:p>
    <w:p w:rsidR="00920620" w:rsidRPr="00E92C66" w:rsidRDefault="00E92C66" w:rsidP="00786982">
      <w:pPr>
        <w:ind w:left="0" w:hanging="2"/>
        <w:rPr>
          <w:rFonts w:eastAsia="Arial"/>
          <w:sz w:val="24"/>
          <w:szCs w:val="24"/>
        </w:rPr>
      </w:pPr>
      <w:r w:rsidRPr="00E92C66">
        <w:rPr>
          <w:rFonts w:eastAsia="Arial"/>
          <w:b/>
          <w:sz w:val="24"/>
          <w:szCs w:val="24"/>
        </w:rPr>
        <w:t>Documents to be provided with the Technical Bid</w:t>
      </w:r>
    </w:p>
    <w:p w:rsidR="00920620" w:rsidRPr="00E92C66" w:rsidRDefault="00920620" w:rsidP="00E92C66">
      <w:pPr>
        <w:spacing w:before="14" w:line="280" w:lineRule="auto"/>
        <w:ind w:left="0" w:hanging="2"/>
        <w:rPr>
          <w:sz w:val="24"/>
          <w:szCs w:val="24"/>
        </w:rPr>
      </w:pPr>
    </w:p>
    <w:p w:rsidR="00920620" w:rsidRPr="00E92C66" w:rsidRDefault="00E92C66" w:rsidP="00786982">
      <w:pPr>
        <w:spacing w:line="246" w:lineRule="auto"/>
        <w:ind w:left="0" w:right="72" w:hanging="2"/>
        <w:jc w:val="both"/>
        <w:rPr>
          <w:rFonts w:eastAsia="Arial"/>
          <w:sz w:val="24"/>
          <w:szCs w:val="24"/>
        </w:rPr>
      </w:pPr>
      <w:r w:rsidRPr="00E92C66">
        <w:rPr>
          <w:rFonts w:eastAsia="Arial"/>
          <w:sz w:val="24"/>
          <w:szCs w:val="24"/>
        </w:rPr>
        <w:t>1.  Two References establishment where the vendor has provided service in the past or present (Please attached documentary evidence).</w:t>
      </w:r>
    </w:p>
    <w:p w:rsidR="00920620" w:rsidRPr="00E92C66" w:rsidRDefault="00920620" w:rsidP="00E92C66">
      <w:pPr>
        <w:spacing w:before="5" w:line="280" w:lineRule="auto"/>
        <w:ind w:left="0" w:hanging="2"/>
        <w:rPr>
          <w:sz w:val="24"/>
          <w:szCs w:val="24"/>
        </w:rPr>
      </w:pPr>
    </w:p>
    <w:p w:rsidR="00920620" w:rsidRPr="00E92C66" w:rsidRDefault="00E92C66" w:rsidP="00786982">
      <w:pPr>
        <w:ind w:left="0" w:hanging="2"/>
        <w:rPr>
          <w:rFonts w:eastAsia="Arial"/>
          <w:sz w:val="24"/>
          <w:szCs w:val="24"/>
        </w:rPr>
      </w:pPr>
      <w:r w:rsidRPr="00E92C66">
        <w:rPr>
          <w:rFonts w:eastAsia="Arial"/>
          <w:sz w:val="24"/>
          <w:szCs w:val="24"/>
        </w:rPr>
        <w:t>2.  Photocopy of the following documents:</w:t>
      </w:r>
    </w:p>
    <w:p w:rsidR="00920620" w:rsidRPr="00E92C66" w:rsidRDefault="00E92C66" w:rsidP="00786982">
      <w:pPr>
        <w:numPr>
          <w:ilvl w:val="0"/>
          <w:numId w:val="5"/>
        </w:numPr>
        <w:spacing w:before="9" w:line="246" w:lineRule="auto"/>
        <w:ind w:left="0" w:right="1470" w:hanging="2"/>
        <w:rPr>
          <w:rFonts w:eastAsia="Arial"/>
          <w:sz w:val="24"/>
          <w:szCs w:val="24"/>
        </w:rPr>
      </w:pPr>
      <w:r w:rsidRPr="00E92C66">
        <w:rPr>
          <w:rFonts w:eastAsia="Arial"/>
          <w:sz w:val="24"/>
          <w:szCs w:val="24"/>
        </w:rPr>
        <w:t xml:space="preserve">Income tax return certificate last three years </w:t>
      </w:r>
    </w:p>
    <w:p w:rsidR="00920620" w:rsidRPr="00E92C66" w:rsidRDefault="00E92C66" w:rsidP="00786982">
      <w:pPr>
        <w:numPr>
          <w:ilvl w:val="0"/>
          <w:numId w:val="5"/>
        </w:numPr>
        <w:spacing w:line="246" w:lineRule="auto"/>
        <w:ind w:left="0" w:right="3955" w:hanging="2"/>
        <w:rPr>
          <w:rFonts w:eastAsia="Arial"/>
          <w:sz w:val="24"/>
          <w:szCs w:val="24"/>
        </w:rPr>
      </w:pPr>
      <w:r w:rsidRPr="00E92C66">
        <w:rPr>
          <w:rFonts w:eastAsia="Arial"/>
          <w:sz w:val="24"/>
          <w:szCs w:val="24"/>
        </w:rPr>
        <w:t>Copy of PAN Card</w:t>
      </w:r>
    </w:p>
    <w:p w:rsidR="00920620" w:rsidRPr="00E92C66" w:rsidRDefault="00E92C66" w:rsidP="00786982">
      <w:pPr>
        <w:numPr>
          <w:ilvl w:val="0"/>
          <w:numId w:val="5"/>
        </w:numPr>
        <w:ind w:left="0" w:hanging="2"/>
        <w:rPr>
          <w:rFonts w:eastAsia="Arial"/>
          <w:sz w:val="24"/>
          <w:szCs w:val="24"/>
        </w:rPr>
      </w:pPr>
      <w:r w:rsidRPr="00E92C66">
        <w:rPr>
          <w:rFonts w:eastAsia="Arial"/>
          <w:sz w:val="24"/>
          <w:szCs w:val="24"/>
        </w:rPr>
        <w:t>Details about PF/ESIC registration (If applicable)</w:t>
      </w:r>
    </w:p>
    <w:p w:rsidR="00920620" w:rsidRPr="00E92C66" w:rsidRDefault="00E92C66" w:rsidP="00786982">
      <w:pPr>
        <w:numPr>
          <w:ilvl w:val="0"/>
          <w:numId w:val="5"/>
        </w:numPr>
        <w:ind w:left="0" w:hanging="2"/>
        <w:rPr>
          <w:rFonts w:eastAsia="Arial"/>
          <w:sz w:val="24"/>
          <w:szCs w:val="24"/>
        </w:rPr>
      </w:pPr>
      <w:r w:rsidRPr="00E92C66">
        <w:rPr>
          <w:rFonts w:eastAsia="Arial"/>
          <w:sz w:val="24"/>
          <w:szCs w:val="24"/>
        </w:rPr>
        <w:t>Balance Sheet last 3 years</w:t>
      </w:r>
    </w:p>
    <w:p w:rsidR="00920620" w:rsidRPr="00E92C66" w:rsidRDefault="00E92C66" w:rsidP="00786982">
      <w:pPr>
        <w:numPr>
          <w:ilvl w:val="0"/>
          <w:numId w:val="5"/>
        </w:numPr>
        <w:ind w:left="0" w:hanging="2"/>
        <w:rPr>
          <w:rFonts w:eastAsia="Arial"/>
          <w:sz w:val="24"/>
          <w:szCs w:val="24"/>
        </w:rPr>
      </w:pPr>
      <w:r w:rsidRPr="00E92C66">
        <w:rPr>
          <w:rFonts w:eastAsia="Arial"/>
          <w:sz w:val="24"/>
          <w:szCs w:val="24"/>
        </w:rPr>
        <w:t>Partnership deed (If applicable)</w:t>
      </w:r>
    </w:p>
    <w:p w:rsidR="00920620" w:rsidRPr="00E92C66" w:rsidRDefault="00B725EE" w:rsidP="00786982">
      <w:pPr>
        <w:numPr>
          <w:ilvl w:val="0"/>
          <w:numId w:val="5"/>
        </w:numPr>
        <w:ind w:left="0" w:hanging="2"/>
        <w:rPr>
          <w:rFonts w:eastAsia="Arial"/>
          <w:sz w:val="24"/>
          <w:szCs w:val="24"/>
        </w:rPr>
      </w:pPr>
      <w:r w:rsidRPr="00E92C66">
        <w:rPr>
          <w:rFonts w:eastAsia="Arial"/>
          <w:sz w:val="24"/>
          <w:szCs w:val="24"/>
        </w:rPr>
        <w:t xml:space="preserve">GST </w:t>
      </w:r>
      <w:r w:rsidR="00E92C66" w:rsidRPr="00E92C66">
        <w:rPr>
          <w:rFonts w:eastAsia="Arial"/>
          <w:sz w:val="24"/>
          <w:szCs w:val="24"/>
        </w:rPr>
        <w:t>certificate</w:t>
      </w:r>
    </w:p>
    <w:p w:rsidR="00920620" w:rsidRPr="00E92C66" w:rsidRDefault="00E92C66" w:rsidP="00786982">
      <w:pPr>
        <w:numPr>
          <w:ilvl w:val="0"/>
          <w:numId w:val="5"/>
        </w:numPr>
        <w:ind w:left="0" w:hanging="2"/>
        <w:rPr>
          <w:rFonts w:eastAsia="Arial"/>
          <w:sz w:val="24"/>
          <w:szCs w:val="24"/>
        </w:rPr>
      </w:pPr>
      <w:r w:rsidRPr="00E92C66">
        <w:rPr>
          <w:rFonts w:eastAsia="Arial"/>
          <w:sz w:val="24"/>
          <w:szCs w:val="24"/>
        </w:rPr>
        <w:t>Shop Establishment Registration certificate from Municipality</w:t>
      </w:r>
    </w:p>
    <w:p w:rsidR="00920620" w:rsidRPr="00E92C66" w:rsidRDefault="00920620" w:rsidP="00E92C66">
      <w:pPr>
        <w:spacing w:before="14" w:line="280" w:lineRule="auto"/>
        <w:ind w:left="0" w:hanging="2"/>
        <w:rPr>
          <w:sz w:val="24"/>
          <w:szCs w:val="24"/>
        </w:rPr>
      </w:pPr>
    </w:p>
    <w:p w:rsidR="00920620" w:rsidRPr="00E92C66" w:rsidRDefault="00E92C66" w:rsidP="00786982">
      <w:pPr>
        <w:spacing w:line="246" w:lineRule="auto"/>
        <w:ind w:left="0" w:right="72" w:hanging="2"/>
        <w:rPr>
          <w:rFonts w:eastAsia="Arial"/>
          <w:sz w:val="24"/>
          <w:szCs w:val="24"/>
        </w:rPr>
        <w:sectPr w:rsidR="00920620" w:rsidRPr="00E92C66">
          <w:pgSz w:w="12240" w:h="15840"/>
          <w:pgMar w:top="1380" w:right="1160" w:bottom="280" w:left="1340" w:header="720" w:footer="720" w:gutter="0"/>
          <w:cols w:space="720"/>
        </w:sectPr>
      </w:pPr>
      <w:r w:rsidRPr="00E92C66">
        <w:rPr>
          <w:rFonts w:eastAsia="Arial"/>
          <w:b/>
          <w:sz w:val="24"/>
          <w:szCs w:val="24"/>
        </w:rPr>
        <w:t>Please note that bids without the information and documents mentioned above will be rejected without further consideration.</w:t>
      </w:r>
    </w:p>
    <w:p w:rsidR="00920620" w:rsidRPr="00E92C66" w:rsidRDefault="00E92C66" w:rsidP="00E70A42">
      <w:pPr>
        <w:spacing w:before="60"/>
        <w:ind w:left="0" w:hanging="2"/>
        <w:jc w:val="center"/>
        <w:rPr>
          <w:rFonts w:eastAsia="Arial"/>
          <w:b/>
          <w:sz w:val="24"/>
          <w:szCs w:val="24"/>
        </w:rPr>
      </w:pPr>
      <w:r w:rsidRPr="00E92C66">
        <w:rPr>
          <w:rFonts w:eastAsia="Arial"/>
          <w:b/>
          <w:sz w:val="24"/>
          <w:szCs w:val="24"/>
        </w:rPr>
        <w:lastRenderedPageBreak/>
        <w:t>Below mentioned items are to be kept in Stationery Shop</w:t>
      </w:r>
    </w:p>
    <w:p w:rsidR="00920620" w:rsidRPr="00E92C66" w:rsidRDefault="00E92C66" w:rsidP="00E70A42">
      <w:pPr>
        <w:spacing w:before="9"/>
        <w:ind w:left="0" w:hanging="2"/>
        <w:jc w:val="center"/>
        <w:rPr>
          <w:rFonts w:eastAsia="Arial"/>
          <w:sz w:val="24"/>
          <w:szCs w:val="24"/>
        </w:rPr>
      </w:pPr>
      <w:r w:rsidRPr="00E92C66">
        <w:rPr>
          <w:rFonts w:eastAsia="Arial"/>
          <w:b/>
          <w:sz w:val="24"/>
          <w:szCs w:val="24"/>
        </w:rPr>
        <w:t>(All the mentioned items will be sold as per the MRP)</w:t>
      </w:r>
    </w:p>
    <w:p w:rsidR="00920620" w:rsidRDefault="00E92C66" w:rsidP="00E70A42">
      <w:pPr>
        <w:spacing w:before="9"/>
        <w:ind w:left="0" w:hanging="2"/>
        <w:jc w:val="center"/>
        <w:rPr>
          <w:rFonts w:eastAsia="Arial"/>
          <w:sz w:val="24"/>
          <w:szCs w:val="24"/>
        </w:rPr>
      </w:pPr>
      <w:r w:rsidRPr="00E92C66">
        <w:rPr>
          <w:rFonts w:eastAsia="Arial"/>
          <w:sz w:val="24"/>
          <w:szCs w:val="24"/>
        </w:rPr>
        <w:t>Discounts, if any, need to be mentioned.</w:t>
      </w:r>
    </w:p>
    <w:p w:rsidR="00E70A42" w:rsidRPr="00E70A42" w:rsidRDefault="00E70A42" w:rsidP="00E70A42">
      <w:pPr>
        <w:spacing w:before="9"/>
        <w:ind w:left="1" w:hanging="3"/>
        <w:jc w:val="center"/>
        <w:rPr>
          <w:rFonts w:eastAsia="Arial"/>
          <w:b/>
          <w:sz w:val="28"/>
          <w:szCs w:val="24"/>
        </w:rPr>
      </w:pPr>
      <w:r w:rsidRPr="00E70A42">
        <w:rPr>
          <w:rFonts w:eastAsia="Arial"/>
          <w:b/>
          <w:sz w:val="28"/>
          <w:szCs w:val="24"/>
        </w:rPr>
        <w:t xml:space="preserve">(To be attached with the </w:t>
      </w:r>
      <w:r>
        <w:rPr>
          <w:rFonts w:eastAsia="Arial"/>
          <w:b/>
          <w:sz w:val="28"/>
          <w:szCs w:val="24"/>
        </w:rPr>
        <w:t>FINANCIAL</w:t>
      </w:r>
      <w:r w:rsidRPr="00E70A42">
        <w:rPr>
          <w:rFonts w:eastAsia="Arial"/>
          <w:b/>
          <w:sz w:val="28"/>
          <w:szCs w:val="24"/>
        </w:rPr>
        <w:t xml:space="preserve"> </w:t>
      </w:r>
      <w:r>
        <w:rPr>
          <w:rFonts w:eastAsia="Arial"/>
          <w:b/>
          <w:sz w:val="28"/>
          <w:szCs w:val="24"/>
        </w:rPr>
        <w:t>BID only</w:t>
      </w:r>
      <w:r w:rsidRPr="00E70A42">
        <w:rPr>
          <w:rFonts w:eastAsia="Arial"/>
          <w:b/>
          <w:sz w:val="28"/>
          <w:szCs w:val="24"/>
        </w:rPr>
        <w:t>)</w:t>
      </w:r>
    </w:p>
    <w:p w:rsidR="00920620" w:rsidRPr="00E92C66" w:rsidRDefault="00920620" w:rsidP="00E92C66">
      <w:pPr>
        <w:spacing w:before="14" w:line="280" w:lineRule="auto"/>
        <w:ind w:left="0" w:hanging="2"/>
        <w:rPr>
          <w:sz w:val="24"/>
          <w:szCs w:val="24"/>
        </w:rPr>
      </w:pPr>
    </w:p>
    <w:p w:rsidR="00E70A42" w:rsidRDefault="00E92C66" w:rsidP="00E70A42">
      <w:pPr>
        <w:numPr>
          <w:ilvl w:val="0"/>
          <w:numId w:val="14"/>
        </w:numPr>
        <w:spacing w:line="246" w:lineRule="auto"/>
        <w:ind w:leftChars="0" w:right="915" w:firstLineChars="0"/>
        <w:jc w:val="both"/>
        <w:rPr>
          <w:rFonts w:eastAsia="Arial"/>
          <w:sz w:val="24"/>
          <w:szCs w:val="24"/>
        </w:rPr>
      </w:pPr>
      <w:r w:rsidRPr="00E92C66">
        <w:rPr>
          <w:rFonts w:eastAsia="Arial"/>
          <w:sz w:val="24"/>
          <w:szCs w:val="24"/>
        </w:rPr>
        <w:t xml:space="preserve">Stationery Items: Notebook, Spiral binding book, Folder, File, Pen, Pencil, </w:t>
      </w:r>
      <w:proofErr w:type="spellStart"/>
      <w:r w:rsidRPr="00E92C66">
        <w:rPr>
          <w:rFonts w:eastAsia="Arial"/>
          <w:sz w:val="24"/>
          <w:szCs w:val="24"/>
        </w:rPr>
        <w:t>Coloured</w:t>
      </w:r>
      <w:proofErr w:type="spellEnd"/>
      <w:r w:rsidRPr="00E92C66">
        <w:rPr>
          <w:rFonts w:eastAsia="Arial"/>
          <w:sz w:val="24"/>
          <w:szCs w:val="24"/>
        </w:rPr>
        <w:t xml:space="preserve"> pencils, </w:t>
      </w:r>
      <w:proofErr w:type="spellStart"/>
      <w:r w:rsidRPr="00E92C66">
        <w:rPr>
          <w:rFonts w:eastAsia="Arial"/>
          <w:sz w:val="24"/>
          <w:szCs w:val="24"/>
        </w:rPr>
        <w:t>Coloured</w:t>
      </w:r>
      <w:proofErr w:type="spellEnd"/>
      <w:r w:rsidRPr="00E92C66">
        <w:rPr>
          <w:rFonts w:eastAsia="Arial"/>
          <w:sz w:val="24"/>
          <w:szCs w:val="24"/>
        </w:rPr>
        <w:t xml:space="preserve"> pens, Ruled and </w:t>
      </w:r>
      <w:proofErr w:type="spellStart"/>
      <w:r w:rsidRPr="00E92C66">
        <w:rPr>
          <w:rFonts w:eastAsia="Arial"/>
          <w:sz w:val="24"/>
          <w:szCs w:val="24"/>
        </w:rPr>
        <w:t>unruled</w:t>
      </w:r>
      <w:proofErr w:type="spellEnd"/>
      <w:r w:rsidRPr="00E92C66">
        <w:rPr>
          <w:rFonts w:eastAsia="Arial"/>
          <w:sz w:val="24"/>
          <w:szCs w:val="24"/>
        </w:rPr>
        <w:t xml:space="preserve"> sheets, Eraser, Sharpener, Cutter, Highlighter, Permanent markers, Scissors, </w:t>
      </w:r>
      <w:proofErr w:type="spellStart"/>
      <w:r w:rsidRPr="00E92C66">
        <w:rPr>
          <w:rFonts w:eastAsia="Arial"/>
          <w:sz w:val="24"/>
          <w:szCs w:val="24"/>
        </w:rPr>
        <w:t>Fevistick</w:t>
      </w:r>
      <w:proofErr w:type="spellEnd"/>
      <w:r w:rsidRPr="00E92C66">
        <w:rPr>
          <w:rFonts w:eastAsia="Arial"/>
          <w:sz w:val="24"/>
          <w:szCs w:val="24"/>
        </w:rPr>
        <w:t>, CD/DVD, Stapler, Envelope, Cello tape, Glue, Sticky Tape, Packing Tape, Paper clips, Rubber bands, Drawing pins, Hole punch, Index cards, Tissues, Desk Pads.</w:t>
      </w:r>
    </w:p>
    <w:p w:rsidR="00E70A42" w:rsidRDefault="00E70A42" w:rsidP="00E70A42">
      <w:pPr>
        <w:spacing w:line="360" w:lineRule="auto"/>
        <w:ind w:leftChars="0" w:left="720" w:right="915" w:firstLineChars="0" w:firstLine="0"/>
        <w:jc w:val="both"/>
        <w:rPr>
          <w:rFonts w:eastAsia="Arial"/>
          <w:b/>
          <w:sz w:val="24"/>
          <w:szCs w:val="24"/>
        </w:rPr>
      </w:pPr>
    </w:p>
    <w:p w:rsidR="00920620" w:rsidRDefault="00E92C66" w:rsidP="00E70A42">
      <w:pPr>
        <w:spacing w:line="360" w:lineRule="auto"/>
        <w:ind w:leftChars="0" w:left="720" w:right="915" w:firstLineChars="0" w:firstLine="0"/>
        <w:jc w:val="both"/>
        <w:rPr>
          <w:rFonts w:eastAsia="Arial"/>
          <w:b/>
          <w:sz w:val="24"/>
          <w:szCs w:val="24"/>
        </w:rPr>
      </w:pPr>
      <w:r w:rsidRPr="00E70A42">
        <w:rPr>
          <w:rFonts w:eastAsia="Arial"/>
          <w:b/>
          <w:sz w:val="24"/>
          <w:szCs w:val="24"/>
        </w:rPr>
        <w:t xml:space="preserve">Please specify discount, if </w:t>
      </w:r>
      <w:proofErr w:type="gramStart"/>
      <w:r w:rsidRPr="00E70A42">
        <w:rPr>
          <w:rFonts w:eastAsia="Arial"/>
          <w:b/>
          <w:sz w:val="24"/>
          <w:szCs w:val="24"/>
        </w:rPr>
        <w:t>any :_</w:t>
      </w:r>
      <w:proofErr w:type="gramEnd"/>
      <w:r w:rsidRPr="00E70A42">
        <w:rPr>
          <w:rFonts w:eastAsia="Arial"/>
          <w:b/>
          <w:sz w:val="24"/>
          <w:szCs w:val="24"/>
        </w:rPr>
        <w:t>________________________________________</w:t>
      </w:r>
      <w:r w:rsidR="00E70A42">
        <w:rPr>
          <w:rFonts w:eastAsia="Arial"/>
          <w:b/>
          <w:sz w:val="24"/>
          <w:szCs w:val="24"/>
        </w:rPr>
        <w:t>_________</w:t>
      </w:r>
    </w:p>
    <w:p w:rsidR="00E70A42" w:rsidRPr="00E70A42" w:rsidRDefault="00E70A42" w:rsidP="00E70A42">
      <w:pPr>
        <w:spacing w:line="360" w:lineRule="auto"/>
        <w:ind w:leftChars="0" w:left="720" w:right="915" w:firstLineChars="0" w:firstLine="0"/>
        <w:jc w:val="both"/>
        <w:rPr>
          <w:rFonts w:eastAsia="Arial"/>
          <w:sz w:val="24"/>
          <w:szCs w:val="24"/>
        </w:rPr>
      </w:pPr>
      <w:r>
        <w:rPr>
          <w:rFonts w:eastAsia="Arial"/>
          <w:b/>
          <w:sz w:val="24"/>
          <w:szCs w:val="24"/>
        </w:rPr>
        <w:t>____________________________________________________________________________</w:t>
      </w:r>
    </w:p>
    <w:p w:rsidR="00E70A42" w:rsidRPr="00E70A42" w:rsidRDefault="00E70A42" w:rsidP="00E70A42">
      <w:pPr>
        <w:spacing w:line="360" w:lineRule="auto"/>
        <w:ind w:leftChars="0" w:left="720" w:right="915" w:firstLineChars="0" w:firstLine="0"/>
        <w:jc w:val="both"/>
        <w:rPr>
          <w:rFonts w:eastAsia="Arial"/>
          <w:sz w:val="24"/>
          <w:szCs w:val="24"/>
        </w:rPr>
      </w:pPr>
      <w:r>
        <w:rPr>
          <w:rFonts w:eastAsia="Arial"/>
          <w:b/>
          <w:sz w:val="24"/>
          <w:szCs w:val="24"/>
        </w:rPr>
        <w:t>____________________________________________________________________________</w:t>
      </w:r>
    </w:p>
    <w:p w:rsidR="00E70A42" w:rsidRPr="00E70A42" w:rsidRDefault="00E70A42" w:rsidP="00E70A42">
      <w:pPr>
        <w:spacing w:line="360" w:lineRule="auto"/>
        <w:ind w:leftChars="0" w:left="720" w:right="915" w:firstLineChars="0" w:firstLine="0"/>
        <w:jc w:val="both"/>
        <w:rPr>
          <w:rFonts w:eastAsia="Arial"/>
          <w:sz w:val="24"/>
          <w:szCs w:val="24"/>
        </w:rPr>
      </w:pPr>
      <w:r>
        <w:rPr>
          <w:rFonts w:eastAsia="Arial"/>
          <w:b/>
          <w:sz w:val="24"/>
          <w:szCs w:val="24"/>
        </w:rPr>
        <w:t>____________________________________________________________________________</w:t>
      </w:r>
    </w:p>
    <w:p w:rsidR="00E70A42" w:rsidRDefault="00E70A42" w:rsidP="00E70A42">
      <w:pPr>
        <w:spacing w:line="360" w:lineRule="auto"/>
        <w:ind w:leftChars="0" w:left="720" w:right="915" w:firstLineChars="0" w:firstLine="0"/>
        <w:jc w:val="both"/>
        <w:rPr>
          <w:rFonts w:eastAsia="Arial"/>
          <w:b/>
          <w:sz w:val="24"/>
          <w:szCs w:val="24"/>
        </w:rPr>
      </w:pPr>
      <w:r>
        <w:rPr>
          <w:rFonts w:eastAsia="Arial"/>
          <w:b/>
          <w:sz w:val="24"/>
          <w:szCs w:val="24"/>
        </w:rPr>
        <w:t>_____________________________________________</w:t>
      </w:r>
      <w:r>
        <w:rPr>
          <w:rFonts w:eastAsia="Arial"/>
          <w:b/>
          <w:sz w:val="24"/>
          <w:szCs w:val="24"/>
        </w:rPr>
        <w:t>______________________________</w:t>
      </w:r>
    </w:p>
    <w:p w:rsidR="00920620" w:rsidRPr="00E70A42" w:rsidRDefault="00E92C66" w:rsidP="00E70A42">
      <w:pPr>
        <w:numPr>
          <w:ilvl w:val="0"/>
          <w:numId w:val="14"/>
        </w:numPr>
        <w:spacing w:line="246" w:lineRule="auto"/>
        <w:ind w:leftChars="0" w:right="915" w:firstLineChars="0"/>
        <w:jc w:val="both"/>
        <w:rPr>
          <w:rFonts w:eastAsia="Arial"/>
          <w:sz w:val="24"/>
          <w:szCs w:val="24"/>
        </w:rPr>
      </w:pPr>
      <w:r w:rsidRPr="00E70A42">
        <w:rPr>
          <w:rFonts w:eastAsia="Arial"/>
          <w:sz w:val="24"/>
          <w:szCs w:val="24"/>
        </w:rPr>
        <w:t>Electronics: Mouse, Calculator, Memory card, Pen drive, Card Reader, Battery, Pencil cells.</w:t>
      </w:r>
    </w:p>
    <w:p w:rsidR="00E70A42" w:rsidRDefault="00E70A42" w:rsidP="00E70A42">
      <w:pPr>
        <w:pStyle w:val="ListParagraph"/>
        <w:spacing w:line="360" w:lineRule="auto"/>
        <w:ind w:leftChars="0" w:left="720" w:right="915" w:firstLineChars="0" w:firstLine="0"/>
        <w:rPr>
          <w:rFonts w:eastAsia="Arial"/>
          <w:b/>
          <w:sz w:val="24"/>
          <w:szCs w:val="24"/>
        </w:rPr>
      </w:pPr>
    </w:p>
    <w:p w:rsidR="00E70A42" w:rsidRPr="00E70A42" w:rsidRDefault="00E70A42" w:rsidP="00E70A42">
      <w:pPr>
        <w:pStyle w:val="ListParagraph"/>
        <w:spacing w:line="360" w:lineRule="auto"/>
        <w:ind w:leftChars="0" w:left="720" w:right="915" w:firstLineChars="0" w:firstLine="0"/>
        <w:rPr>
          <w:rFonts w:eastAsia="Arial"/>
          <w:b/>
          <w:sz w:val="24"/>
          <w:szCs w:val="24"/>
        </w:rPr>
      </w:pPr>
      <w:r w:rsidRPr="00E70A42">
        <w:rPr>
          <w:rFonts w:eastAsia="Arial"/>
          <w:b/>
          <w:sz w:val="24"/>
          <w:szCs w:val="24"/>
        </w:rPr>
        <w:t xml:space="preserve">Please specify discount, if </w:t>
      </w:r>
      <w:proofErr w:type="gramStart"/>
      <w:r w:rsidRPr="00E70A42">
        <w:rPr>
          <w:rFonts w:eastAsia="Arial"/>
          <w:b/>
          <w:sz w:val="24"/>
          <w:szCs w:val="24"/>
        </w:rPr>
        <w:t>any :_</w:t>
      </w:r>
      <w:proofErr w:type="gramEnd"/>
      <w:r w:rsidRPr="00E70A42">
        <w:rPr>
          <w:rFonts w:eastAsia="Arial"/>
          <w:b/>
          <w:sz w:val="24"/>
          <w:szCs w:val="24"/>
        </w:rPr>
        <w:t>_________________________________________________</w:t>
      </w:r>
      <w:r>
        <w:rPr>
          <w:rFonts w:eastAsia="Arial"/>
          <w:b/>
          <w:sz w:val="24"/>
          <w:szCs w:val="24"/>
        </w:rPr>
        <w:t>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Default="00E92C66" w:rsidP="00E70A42">
      <w:pPr>
        <w:numPr>
          <w:ilvl w:val="0"/>
          <w:numId w:val="14"/>
        </w:numPr>
        <w:spacing w:line="246" w:lineRule="auto"/>
        <w:ind w:leftChars="0" w:right="915" w:firstLineChars="0"/>
        <w:jc w:val="both"/>
        <w:rPr>
          <w:rFonts w:eastAsia="Arial"/>
          <w:sz w:val="24"/>
          <w:szCs w:val="24"/>
        </w:rPr>
      </w:pPr>
      <w:r w:rsidRPr="00E70A42">
        <w:rPr>
          <w:rFonts w:eastAsia="Arial"/>
          <w:sz w:val="24"/>
          <w:szCs w:val="24"/>
        </w:rPr>
        <w:t>Food and beverages Items:</w:t>
      </w:r>
    </w:p>
    <w:p w:rsidR="00920620" w:rsidRPr="00E70A42" w:rsidRDefault="00E92C66" w:rsidP="00E70A42">
      <w:pPr>
        <w:spacing w:line="246" w:lineRule="auto"/>
        <w:ind w:leftChars="0" w:left="720" w:right="915" w:firstLineChars="0" w:firstLine="0"/>
        <w:jc w:val="both"/>
        <w:rPr>
          <w:rFonts w:eastAsia="Arial"/>
          <w:sz w:val="24"/>
          <w:szCs w:val="24"/>
        </w:rPr>
      </w:pPr>
      <w:r w:rsidRPr="00E70A42">
        <w:rPr>
          <w:rFonts w:eastAsia="Arial"/>
          <w:sz w:val="24"/>
          <w:szCs w:val="24"/>
        </w:rPr>
        <w:t>Branded Snacks (packed), Chocolates, Biscuits, Soft drinks, Packed Juices, Energy drinks, water bottle.</w:t>
      </w:r>
    </w:p>
    <w:p w:rsidR="00E70A42" w:rsidRPr="00E70A42" w:rsidRDefault="00E70A42" w:rsidP="00E70A42">
      <w:pPr>
        <w:pStyle w:val="ListParagraph"/>
        <w:spacing w:line="360" w:lineRule="auto"/>
        <w:ind w:leftChars="0" w:left="720" w:right="915" w:firstLineChars="0" w:firstLine="0"/>
        <w:rPr>
          <w:rFonts w:eastAsia="Arial"/>
          <w:b/>
          <w:sz w:val="24"/>
          <w:szCs w:val="24"/>
        </w:rPr>
      </w:pPr>
      <w:r w:rsidRPr="00E70A42">
        <w:rPr>
          <w:rFonts w:eastAsia="Arial"/>
          <w:b/>
          <w:sz w:val="24"/>
          <w:szCs w:val="24"/>
        </w:rPr>
        <w:t xml:space="preserve">Please specify discount, if </w:t>
      </w:r>
      <w:proofErr w:type="gramStart"/>
      <w:r w:rsidRPr="00E70A42">
        <w:rPr>
          <w:rFonts w:eastAsia="Arial"/>
          <w:b/>
          <w:sz w:val="24"/>
          <w:szCs w:val="24"/>
        </w:rPr>
        <w:t>any :_</w:t>
      </w:r>
      <w:proofErr w:type="gramEnd"/>
      <w:r w:rsidRPr="00E70A42">
        <w:rPr>
          <w:rFonts w:eastAsia="Arial"/>
          <w:b/>
          <w:sz w:val="24"/>
          <w:szCs w:val="24"/>
        </w:rPr>
        <w:t>_________________________________________________</w:t>
      </w:r>
      <w:r>
        <w:rPr>
          <w:rFonts w:eastAsia="Arial"/>
          <w:b/>
          <w:sz w:val="24"/>
          <w:szCs w:val="24"/>
        </w:rPr>
        <w:t>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Pr="00E70A42" w:rsidRDefault="00E70A42" w:rsidP="00E70A42">
      <w:pPr>
        <w:pStyle w:val="ListParagraph"/>
        <w:spacing w:line="360" w:lineRule="auto"/>
        <w:ind w:leftChars="0" w:left="720" w:right="915" w:firstLineChars="0" w:firstLine="0"/>
        <w:rPr>
          <w:rFonts w:eastAsia="Arial"/>
          <w:sz w:val="24"/>
          <w:szCs w:val="24"/>
        </w:rPr>
      </w:pPr>
      <w:r w:rsidRPr="00E70A42">
        <w:rPr>
          <w:rFonts w:eastAsia="Arial"/>
          <w:b/>
          <w:sz w:val="24"/>
          <w:szCs w:val="24"/>
        </w:rPr>
        <w:t>____________________________________________________________________________</w:t>
      </w:r>
      <w:r>
        <w:rPr>
          <w:rFonts w:eastAsia="Arial"/>
          <w:b/>
          <w:sz w:val="24"/>
          <w:szCs w:val="24"/>
        </w:rPr>
        <w:t>__________________________</w:t>
      </w:r>
    </w:p>
    <w:p w:rsidR="00E70A42" w:rsidRDefault="00E70A42" w:rsidP="00786982">
      <w:pPr>
        <w:spacing w:before="82"/>
        <w:ind w:left="0" w:right="752" w:hanging="2"/>
        <w:jc w:val="right"/>
        <w:rPr>
          <w:b/>
          <w:sz w:val="24"/>
          <w:szCs w:val="24"/>
          <w:u w:val="single"/>
        </w:rPr>
      </w:pPr>
    </w:p>
    <w:p w:rsidR="00E70A42" w:rsidRDefault="00E70A42" w:rsidP="00786982">
      <w:pPr>
        <w:spacing w:before="82"/>
        <w:ind w:left="0" w:right="752" w:hanging="2"/>
        <w:jc w:val="right"/>
        <w:rPr>
          <w:b/>
          <w:sz w:val="24"/>
          <w:szCs w:val="24"/>
          <w:u w:val="single"/>
        </w:rPr>
      </w:pPr>
    </w:p>
    <w:p w:rsidR="00E70A42" w:rsidRDefault="00E70A42" w:rsidP="00786982">
      <w:pPr>
        <w:spacing w:before="82"/>
        <w:ind w:left="0" w:right="752" w:hanging="2"/>
        <w:jc w:val="right"/>
        <w:rPr>
          <w:b/>
          <w:sz w:val="24"/>
          <w:szCs w:val="24"/>
          <w:u w:val="single"/>
        </w:rPr>
      </w:pPr>
    </w:p>
    <w:p w:rsidR="00E70A42" w:rsidRDefault="00E70A42" w:rsidP="00786982">
      <w:pPr>
        <w:spacing w:before="82"/>
        <w:ind w:left="0" w:right="752" w:hanging="2"/>
        <w:jc w:val="right"/>
        <w:rPr>
          <w:b/>
          <w:sz w:val="24"/>
          <w:szCs w:val="24"/>
          <w:u w:val="single"/>
        </w:rPr>
      </w:pPr>
    </w:p>
    <w:p w:rsidR="00E70A42" w:rsidRDefault="00E70A42" w:rsidP="00786982">
      <w:pPr>
        <w:spacing w:before="82"/>
        <w:ind w:left="0" w:right="752" w:hanging="2"/>
        <w:jc w:val="right"/>
        <w:rPr>
          <w:b/>
          <w:sz w:val="24"/>
          <w:szCs w:val="24"/>
          <w:u w:val="single"/>
        </w:rPr>
      </w:pPr>
    </w:p>
    <w:p w:rsidR="00920620" w:rsidRPr="00E92C66" w:rsidRDefault="00E92C66" w:rsidP="00786982">
      <w:pPr>
        <w:spacing w:before="82"/>
        <w:ind w:left="0" w:right="752" w:hanging="2"/>
        <w:jc w:val="right"/>
        <w:rPr>
          <w:sz w:val="24"/>
          <w:szCs w:val="24"/>
        </w:rPr>
      </w:pPr>
      <w:r w:rsidRPr="00E92C66">
        <w:rPr>
          <w:b/>
          <w:sz w:val="24"/>
          <w:szCs w:val="24"/>
          <w:u w:val="single"/>
        </w:rPr>
        <w:lastRenderedPageBreak/>
        <w:t>Annexure – “A”</w:t>
      </w:r>
      <w:r w:rsidRPr="00E92C66">
        <w:rPr>
          <w:b/>
          <w:sz w:val="24"/>
          <w:szCs w:val="24"/>
        </w:rPr>
        <w:t xml:space="preserve"> </w:t>
      </w:r>
      <w:r w:rsidRPr="00E92C66">
        <w:rPr>
          <w:b/>
          <w:sz w:val="24"/>
          <w:szCs w:val="24"/>
          <w:u w:val="single"/>
        </w:rPr>
        <w:t>FINANCIAL BID</w:t>
      </w:r>
    </w:p>
    <w:p w:rsidR="00920620" w:rsidRPr="00E92C66" w:rsidRDefault="00920620" w:rsidP="00E92C66">
      <w:pPr>
        <w:widowControl w:val="0"/>
        <w:pBdr>
          <w:top w:val="nil"/>
          <w:left w:val="nil"/>
          <w:bottom w:val="nil"/>
          <w:right w:val="nil"/>
          <w:between w:val="nil"/>
        </w:pBdr>
        <w:spacing w:before="6" w:line="240" w:lineRule="auto"/>
        <w:ind w:left="0" w:hanging="2"/>
        <w:rPr>
          <w:rFonts w:eastAsia="Cambria Math"/>
          <w:color w:val="000000"/>
          <w:sz w:val="24"/>
          <w:szCs w:val="24"/>
        </w:rPr>
      </w:pPr>
    </w:p>
    <w:p w:rsidR="00920620" w:rsidRPr="00E92C66" w:rsidRDefault="00920620" w:rsidP="00E92C66">
      <w:pPr>
        <w:widowControl w:val="0"/>
        <w:pBdr>
          <w:top w:val="nil"/>
          <w:left w:val="nil"/>
          <w:bottom w:val="nil"/>
          <w:right w:val="nil"/>
          <w:between w:val="nil"/>
        </w:pBdr>
        <w:spacing w:before="11" w:line="240" w:lineRule="auto"/>
        <w:ind w:left="0" w:hanging="2"/>
        <w:rPr>
          <w:rFonts w:eastAsia="Cambria Math"/>
          <w:color w:val="000000"/>
          <w:sz w:val="24"/>
          <w:szCs w:val="24"/>
        </w:rPr>
      </w:pPr>
    </w:p>
    <w:tbl>
      <w:tblPr>
        <w:tblStyle w:val="a2"/>
        <w:tblW w:w="109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2970"/>
        <w:gridCol w:w="975"/>
        <w:gridCol w:w="1380"/>
        <w:gridCol w:w="1380"/>
        <w:gridCol w:w="3630"/>
      </w:tblGrid>
      <w:tr w:rsidR="00E70A42" w:rsidRPr="00E92C66" w:rsidTr="00E70A42">
        <w:trPr>
          <w:trHeight w:val="766"/>
        </w:trPr>
        <w:tc>
          <w:tcPr>
            <w:tcW w:w="645" w:type="dxa"/>
            <w:vAlign w:val="center"/>
          </w:tcPr>
          <w:p w:rsidR="00E70A42" w:rsidRPr="00E70A42" w:rsidRDefault="00E70A42" w:rsidP="00613D1E">
            <w:pPr>
              <w:widowControl w:val="0"/>
              <w:pBdr>
                <w:top w:val="nil"/>
                <w:left w:val="nil"/>
                <w:bottom w:val="nil"/>
                <w:right w:val="nil"/>
                <w:between w:val="nil"/>
              </w:pBdr>
              <w:spacing w:before="200" w:line="240" w:lineRule="auto"/>
              <w:ind w:left="0" w:right="188" w:hanging="2"/>
              <w:jc w:val="center"/>
              <w:rPr>
                <w:rStyle w:val="BookTitle"/>
                <w:rFonts w:eastAsia="Cambria Math"/>
              </w:rPr>
            </w:pPr>
            <w:r w:rsidRPr="00E70A42">
              <w:rPr>
                <w:rStyle w:val="BookTitle"/>
                <w:rFonts w:eastAsia="Cambria Math"/>
              </w:rPr>
              <w:t>No.</w:t>
            </w:r>
          </w:p>
        </w:tc>
        <w:tc>
          <w:tcPr>
            <w:tcW w:w="297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Description of items</w:t>
            </w:r>
          </w:p>
        </w:tc>
        <w:tc>
          <w:tcPr>
            <w:tcW w:w="975"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Unit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Rate (Excluding GST)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GST</w:t>
            </w:r>
          </w:p>
        </w:tc>
        <w:tc>
          <w:tcPr>
            <w:tcW w:w="363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 xml:space="preserve">Total </w:t>
            </w:r>
            <w:r>
              <w:rPr>
                <w:rStyle w:val="BookTitle"/>
                <w:rFonts w:eastAsia="Cambria Math"/>
              </w:rPr>
              <w:t>RATE including GST</w:t>
            </w:r>
          </w:p>
        </w:tc>
      </w:tr>
      <w:tr w:rsidR="00920620" w:rsidRPr="00E92C66">
        <w:trPr>
          <w:trHeight w:val="236"/>
        </w:trPr>
        <w:tc>
          <w:tcPr>
            <w:tcW w:w="645"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b/>
                <w:sz w:val="24"/>
                <w:szCs w:val="24"/>
              </w:rPr>
              <w:t>Writing Items</w:t>
            </w:r>
          </w:p>
        </w:tc>
        <w:tc>
          <w:tcPr>
            <w:tcW w:w="975"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01</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Ball pen</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02</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Fountain Pen</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sz w:val="24"/>
                <w:szCs w:val="24"/>
              </w:rPr>
              <w:t>03</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Rollerball pen</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Gel pen</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Pencil</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Mechanical pencil</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Highlighter pen</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08</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Board markers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09</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Permanent markers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10</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Pen markers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11</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Pen whitener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12</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Pen pouch</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13</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Pen and Pencil tray</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14</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Sharpener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15</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Eraser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16</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Color pens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17</w:t>
            </w:r>
          </w:p>
        </w:tc>
        <w:tc>
          <w:tcPr>
            <w:tcW w:w="2970" w:type="dxa"/>
          </w:tcPr>
          <w:p w:rsidR="00920620" w:rsidRPr="00E92C66" w:rsidRDefault="00B725EE"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S</w:t>
            </w:r>
            <w:r w:rsidR="00E92C66" w:rsidRPr="00E92C66">
              <w:rPr>
                <w:rFonts w:eastAsia="Cambria Math"/>
                <w:sz w:val="24"/>
                <w:szCs w:val="24"/>
              </w:rPr>
              <w:t>cale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18</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Ruler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b/>
                <w:sz w:val="24"/>
                <w:szCs w:val="24"/>
              </w:rPr>
              <w:t>Desktop Items</w:t>
            </w:r>
          </w:p>
        </w:tc>
        <w:tc>
          <w:tcPr>
            <w:tcW w:w="975"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01</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Pen holder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02</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Single hole puncher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03</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Double hole puncher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E70A42" w:rsidRPr="00E92C66" w:rsidTr="00FD763B">
        <w:trPr>
          <w:trHeight w:val="238"/>
        </w:trPr>
        <w:tc>
          <w:tcPr>
            <w:tcW w:w="645" w:type="dxa"/>
            <w:vAlign w:val="center"/>
          </w:tcPr>
          <w:p w:rsidR="00E70A42" w:rsidRPr="00E70A42" w:rsidRDefault="00E70A42" w:rsidP="00613D1E">
            <w:pPr>
              <w:widowControl w:val="0"/>
              <w:pBdr>
                <w:top w:val="nil"/>
                <w:left w:val="nil"/>
                <w:bottom w:val="nil"/>
                <w:right w:val="nil"/>
                <w:between w:val="nil"/>
              </w:pBdr>
              <w:spacing w:before="200" w:line="240" w:lineRule="auto"/>
              <w:ind w:left="0" w:right="188" w:hanging="2"/>
              <w:jc w:val="center"/>
              <w:rPr>
                <w:rStyle w:val="BookTitle"/>
                <w:rFonts w:eastAsia="Cambria Math"/>
              </w:rPr>
            </w:pPr>
            <w:r w:rsidRPr="00E70A42">
              <w:rPr>
                <w:rStyle w:val="BookTitle"/>
                <w:rFonts w:eastAsia="Cambria Math"/>
              </w:rPr>
              <w:lastRenderedPageBreak/>
              <w:t>No.</w:t>
            </w:r>
          </w:p>
        </w:tc>
        <w:tc>
          <w:tcPr>
            <w:tcW w:w="297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Description of items</w:t>
            </w:r>
          </w:p>
        </w:tc>
        <w:tc>
          <w:tcPr>
            <w:tcW w:w="975"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Unit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Rate (Excluding GST)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GST</w:t>
            </w:r>
          </w:p>
        </w:tc>
        <w:tc>
          <w:tcPr>
            <w:tcW w:w="363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 xml:space="preserve">Total </w:t>
            </w:r>
            <w:r>
              <w:rPr>
                <w:rStyle w:val="BookTitle"/>
                <w:rFonts w:eastAsia="Cambria Math"/>
              </w:rPr>
              <w:t>RATE including GST</w:t>
            </w: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04</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Paper weights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1"/>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05</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Small stapler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06</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Big stapler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07</w:t>
            </w:r>
          </w:p>
        </w:tc>
        <w:tc>
          <w:tcPr>
            <w:tcW w:w="2970" w:type="dxa"/>
          </w:tcPr>
          <w:p w:rsidR="00920620" w:rsidRPr="00E92C66" w:rsidRDefault="00B725EE"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S</w:t>
            </w:r>
            <w:r w:rsidR="00E92C66" w:rsidRPr="00E92C66">
              <w:rPr>
                <w:rFonts w:eastAsia="Cambria Math"/>
                <w:sz w:val="24"/>
                <w:szCs w:val="24"/>
              </w:rPr>
              <w:t>taples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color w:val="000000"/>
                <w:sz w:val="24"/>
                <w:szCs w:val="24"/>
              </w:rPr>
              <w:t>08</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Cello Tape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color w:val="000000"/>
                <w:sz w:val="24"/>
                <w:szCs w:val="24"/>
              </w:rPr>
            </w:pPr>
            <w:r w:rsidRPr="00E92C66">
              <w:rPr>
                <w:rFonts w:eastAsia="Cambria Math"/>
                <w:sz w:val="24"/>
                <w:szCs w:val="24"/>
              </w:rPr>
              <w:t>09</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Tape dispenser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10</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Scissors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11</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Mouse pads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12</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Sticky tape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13</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Packing tape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14</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Glue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14</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proofErr w:type="spellStart"/>
            <w:r w:rsidRPr="00E92C66">
              <w:rPr>
                <w:rFonts w:eastAsia="Cambria Math"/>
                <w:sz w:val="24"/>
                <w:szCs w:val="24"/>
              </w:rPr>
              <w:t>Fevistick</w:t>
            </w:r>
            <w:proofErr w:type="spellEnd"/>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15</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proofErr w:type="spellStart"/>
            <w:r w:rsidRPr="00E92C66">
              <w:rPr>
                <w:rFonts w:eastAsia="Cambria Math"/>
                <w:sz w:val="24"/>
                <w:szCs w:val="24"/>
              </w:rPr>
              <w:t>Fevicol</w:t>
            </w:r>
            <w:proofErr w:type="spellEnd"/>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28" w:hanging="2"/>
              <w:jc w:val="right"/>
              <w:rPr>
                <w:rFonts w:eastAsia="Cambria Math"/>
                <w:sz w:val="24"/>
                <w:szCs w:val="24"/>
              </w:rPr>
            </w:pPr>
            <w:r w:rsidRPr="00E92C66">
              <w:rPr>
                <w:rFonts w:eastAsia="Cambria Math"/>
                <w:sz w:val="24"/>
                <w:szCs w:val="24"/>
              </w:rPr>
              <w:t>16</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sz w:val="24"/>
                <w:szCs w:val="24"/>
              </w:rPr>
            </w:pPr>
            <w:r w:rsidRPr="00E92C66">
              <w:rPr>
                <w:rFonts w:eastAsia="Cambria Math"/>
                <w:sz w:val="24"/>
                <w:szCs w:val="24"/>
              </w:rPr>
              <w:t>Table lamps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b/>
                <w:sz w:val="24"/>
                <w:szCs w:val="24"/>
              </w:rPr>
              <w:t>Paper, Pad and Folders</w:t>
            </w:r>
          </w:p>
        </w:tc>
        <w:tc>
          <w:tcPr>
            <w:tcW w:w="975"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44" w:hanging="2"/>
              <w:jc w:val="right"/>
              <w:rPr>
                <w:rFonts w:eastAsia="Cambria Math"/>
                <w:color w:val="000000"/>
                <w:sz w:val="24"/>
                <w:szCs w:val="24"/>
              </w:rPr>
            </w:pPr>
            <w:r w:rsidRPr="00E92C66">
              <w:rPr>
                <w:rFonts w:eastAsia="Cambria Math"/>
                <w:color w:val="000000"/>
                <w:sz w:val="24"/>
                <w:szCs w:val="24"/>
              </w:rPr>
              <w:t>01</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Notebooks Large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38"/>
        </w:trPr>
        <w:tc>
          <w:tcPr>
            <w:tcW w:w="645" w:type="dxa"/>
          </w:tcPr>
          <w:p w:rsidR="00920620" w:rsidRPr="00E92C66" w:rsidRDefault="00E92C66" w:rsidP="00786982">
            <w:pPr>
              <w:widowControl w:val="0"/>
              <w:pBdr>
                <w:top w:val="nil"/>
                <w:left w:val="nil"/>
                <w:bottom w:val="nil"/>
                <w:right w:val="nil"/>
                <w:between w:val="nil"/>
              </w:pBdr>
              <w:spacing w:before="200" w:line="240" w:lineRule="auto"/>
              <w:ind w:left="0" w:right="244" w:hanging="2"/>
              <w:jc w:val="right"/>
              <w:rPr>
                <w:rFonts w:eastAsia="Cambria Math"/>
                <w:color w:val="000000"/>
                <w:sz w:val="24"/>
                <w:szCs w:val="24"/>
              </w:rPr>
            </w:pPr>
            <w:r w:rsidRPr="00E92C66">
              <w:rPr>
                <w:rFonts w:eastAsia="Cambria Math"/>
                <w:color w:val="000000"/>
                <w:sz w:val="24"/>
                <w:szCs w:val="24"/>
              </w:rPr>
              <w:t>02</w:t>
            </w:r>
          </w:p>
        </w:tc>
        <w:tc>
          <w:tcPr>
            <w:tcW w:w="2970" w:type="dxa"/>
          </w:tcPr>
          <w:p w:rsidR="00920620" w:rsidRPr="00E92C66" w:rsidRDefault="00E92C66"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r w:rsidRPr="00E92C66">
              <w:rPr>
                <w:rFonts w:eastAsia="Cambria Math"/>
                <w:sz w:val="24"/>
                <w:szCs w:val="24"/>
              </w:rPr>
              <w:t>Notebooks Medium</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Notebooks small</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c>
          <w:tcPr>
            <w:tcW w:w="1380"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Planner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writing pads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Diaries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Pocket diaries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A4 sheets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09</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Paper cutter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10</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Log book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E70A42" w:rsidRPr="00E92C66" w:rsidTr="0028421F">
        <w:trPr>
          <w:trHeight w:val="240"/>
        </w:trPr>
        <w:tc>
          <w:tcPr>
            <w:tcW w:w="645" w:type="dxa"/>
            <w:vAlign w:val="center"/>
          </w:tcPr>
          <w:p w:rsidR="00E70A42" w:rsidRPr="00E70A42" w:rsidRDefault="00E70A42" w:rsidP="00613D1E">
            <w:pPr>
              <w:widowControl w:val="0"/>
              <w:pBdr>
                <w:top w:val="nil"/>
                <w:left w:val="nil"/>
                <w:bottom w:val="nil"/>
                <w:right w:val="nil"/>
                <w:between w:val="nil"/>
              </w:pBdr>
              <w:spacing w:before="200" w:line="240" w:lineRule="auto"/>
              <w:ind w:left="0" w:right="188" w:hanging="2"/>
              <w:jc w:val="center"/>
              <w:rPr>
                <w:rStyle w:val="BookTitle"/>
                <w:rFonts w:eastAsia="Cambria Math"/>
              </w:rPr>
            </w:pPr>
            <w:r w:rsidRPr="00E70A42">
              <w:rPr>
                <w:rStyle w:val="BookTitle"/>
                <w:rFonts w:eastAsia="Cambria Math"/>
              </w:rPr>
              <w:lastRenderedPageBreak/>
              <w:t>No.</w:t>
            </w:r>
          </w:p>
        </w:tc>
        <w:tc>
          <w:tcPr>
            <w:tcW w:w="297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Description of items</w:t>
            </w:r>
          </w:p>
        </w:tc>
        <w:tc>
          <w:tcPr>
            <w:tcW w:w="975"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Unit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Rate (Excluding GST)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GST</w:t>
            </w:r>
          </w:p>
        </w:tc>
        <w:tc>
          <w:tcPr>
            <w:tcW w:w="363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 xml:space="preserve">Total </w:t>
            </w:r>
            <w:r>
              <w:rPr>
                <w:rStyle w:val="BookTitle"/>
                <w:rFonts w:eastAsia="Cambria Math"/>
              </w:rPr>
              <w:t>RATE including GST</w:t>
            </w: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Attendance Register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Ruled Register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Ink stamp pad</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 xml:space="preserve">Ruled and </w:t>
            </w:r>
            <w:proofErr w:type="spellStart"/>
            <w:r w:rsidRPr="00E92C66">
              <w:rPr>
                <w:rFonts w:eastAsia="Cambria Math"/>
                <w:sz w:val="24"/>
                <w:szCs w:val="24"/>
              </w:rPr>
              <w:t>unruled</w:t>
            </w:r>
            <w:proofErr w:type="spellEnd"/>
            <w:r w:rsidRPr="00E92C66">
              <w:rPr>
                <w:rFonts w:eastAsia="Cambria Math"/>
                <w:sz w:val="24"/>
                <w:szCs w:val="24"/>
              </w:rPr>
              <w:t xml:space="preserve"> sheets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Envelope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Spiral binding book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Folders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Stick files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19</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Files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20</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Paper clip</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Bulldog clip</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Push pins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spacing w:before="200"/>
              <w:ind w:left="0" w:right="228" w:hanging="2"/>
              <w:jc w:val="right"/>
              <w:rPr>
                <w:rFonts w:eastAsia="Cambria Math"/>
                <w:sz w:val="24"/>
                <w:szCs w:val="24"/>
              </w:rPr>
            </w:pPr>
          </w:p>
        </w:tc>
        <w:tc>
          <w:tcPr>
            <w:tcW w:w="2970" w:type="dxa"/>
          </w:tcPr>
          <w:p w:rsidR="00920620" w:rsidRPr="00E92C66" w:rsidRDefault="00E92C66" w:rsidP="00786982">
            <w:pPr>
              <w:widowControl w:val="0"/>
              <w:spacing w:before="200"/>
              <w:ind w:left="0" w:hanging="2"/>
              <w:rPr>
                <w:rFonts w:eastAsia="Cambria Math"/>
                <w:b/>
                <w:sz w:val="24"/>
                <w:szCs w:val="24"/>
              </w:rPr>
            </w:pPr>
            <w:r w:rsidRPr="00E92C66">
              <w:rPr>
                <w:rFonts w:eastAsia="Cambria Math"/>
                <w:b/>
                <w:sz w:val="24"/>
                <w:szCs w:val="24"/>
              </w:rPr>
              <w:t>Artistic Items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Water Colors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Oil pastels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Painting Brushes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sketch pens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Drawing pins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Crayons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Chart papers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poster colors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spacing w:before="200"/>
              <w:ind w:left="0" w:right="228" w:hanging="2"/>
              <w:jc w:val="right"/>
              <w:rPr>
                <w:rFonts w:eastAsia="Cambria Math"/>
                <w:sz w:val="24"/>
                <w:szCs w:val="24"/>
              </w:rPr>
            </w:pPr>
          </w:p>
        </w:tc>
        <w:tc>
          <w:tcPr>
            <w:tcW w:w="2970" w:type="dxa"/>
          </w:tcPr>
          <w:p w:rsidR="00920620" w:rsidRPr="00E92C66" w:rsidRDefault="00E92C66" w:rsidP="00786982">
            <w:pPr>
              <w:widowControl w:val="0"/>
              <w:spacing w:before="200"/>
              <w:ind w:left="0" w:hanging="2"/>
              <w:rPr>
                <w:rFonts w:eastAsia="Cambria Math"/>
                <w:b/>
                <w:sz w:val="24"/>
                <w:szCs w:val="24"/>
              </w:rPr>
            </w:pPr>
            <w:r w:rsidRPr="00E92C66">
              <w:rPr>
                <w:rFonts w:eastAsia="Cambria Math"/>
                <w:b/>
                <w:sz w:val="24"/>
                <w:szCs w:val="24"/>
              </w:rPr>
              <w:t>Electronic Items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Mouse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02</w:t>
            </w:r>
          </w:p>
        </w:tc>
        <w:tc>
          <w:tcPr>
            <w:tcW w:w="2970" w:type="dxa"/>
          </w:tcPr>
          <w:p w:rsidR="00920620" w:rsidRPr="00E92C66" w:rsidRDefault="00B725EE" w:rsidP="00786982">
            <w:pPr>
              <w:widowControl w:val="0"/>
              <w:spacing w:before="200"/>
              <w:ind w:left="0" w:hanging="2"/>
              <w:rPr>
                <w:rFonts w:eastAsia="Cambria Math"/>
                <w:sz w:val="24"/>
                <w:szCs w:val="24"/>
              </w:rPr>
            </w:pPr>
            <w:r w:rsidRPr="00E92C66">
              <w:rPr>
                <w:rFonts w:eastAsia="Cambria Math"/>
                <w:sz w:val="24"/>
                <w:szCs w:val="24"/>
              </w:rPr>
              <w:t>K</w:t>
            </w:r>
            <w:r w:rsidR="00E92C66" w:rsidRPr="00E92C66">
              <w:rPr>
                <w:rFonts w:eastAsia="Cambria Math"/>
                <w:sz w:val="24"/>
                <w:szCs w:val="24"/>
              </w:rPr>
              <w:t>eyboard</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Memory card</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E70A42" w:rsidRPr="00E92C66" w:rsidTr="000427EC">
        <w:trPr>
          <w:trHeight w:val="240"/>
        </w:trPr>
        <w:tc>
          <w:tcPr>
            <w:tcW w:w="645" w:type="dxa"/>
            <w:vAlign w:val="center"/>
          </w:tcPr>
          <w:p w:rsidR="00E70A42" w:rsidRPr="00E70A42" w:rsidRDefault="00E70A42" w:rsidP="00613D1E">
            <w:pPr>
              <w:widowControl w:val="0"/>
              <w:pBdr>
                <w:top w:val="nil"/>
                <w:left w:val="nil"/>
                <w:bottom w:val="nil"/>
                <w:right w:val="nil"/>
                <w:between w:val="nil"/>
              </w:pBdr>
              <w:spacing w:before="200" w:line="240" w:lineRule="auto"/>
              <w:ind w:left="0" w:right="188" w:hanging="2"/>
              <w:jc w:val="center"/>
              <w:rPr>
                <w:rStyle w:val="BookTitle"/>
                <w:rFonts w:eastAsia="Cambria Math"/>
              </w:rPr>
            </w:pPr>
            <w:r w:rsidRPr="00E70A42">
              <w:rPr>
                <w:rStyle w:val="BookTitle"/>
                <w:rFonts w:eastAsia="Cambria Math"/>
              </w:rPr>
              <w:lastRenderedPageBreak/>
              <w:t>No.</w:t>
            </w:r>
          </w:p>
        </w:tc>
        <w:tc>
          <w:tcPr>
            <w:tcW w:w="297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Description of items</w:t>
            </w:r>
          </w:p>
        </w:tc>
        <w:tc>
          <w:tcPr>
            <w:tcW w:w="975"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Unit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Rate (Excluding GST)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GST</w:t>
            </w:r>
          </w:p>
        </w:tc>
        <w:tc>
          <w:tcPr>
            <w:tcW w:w="363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 xml:space="preserve">Total </w:t>
            </w:r>
            <w:r>
              <w:rPr>
                <w:rStyle w:val="BookTitle"/>
                <w:rFonts w:eastAsia="Cambria Math"/>
              </w:rPr>
              <w:t>RATE including GST</w:t>
            </w: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 xml:space="preserve">  Pen drive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Hard disk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Card reader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Battery</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Pencil cells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09</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Digital Calculator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10</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Earphones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spacing w:before="200"/>
              <w:ind w:left="0" w:right="228" w:hanging="2"/>
              <w:jc w:val="right"/>
              <w:rPr>
                <w:rFonts w:eastAsia="Cambria Math"/>
                <w:sz w:val="24"/>
                <w:szCs w:val="24"/>
              </w:rPr>
            </w:pPr>
          </w:p>
        </w:tc>
        <w:tc>
          <w:tcPr>
            <w:tcW w:w="2970" w:type="dxa"/>
          </w:tcPr>
          <w:p w:rsidR="00920620" w:rsidRPr="00E92C66" w:rsidRDefault="00E92C66" w:rsidP="00786982">
            <w:pPr>
              <w:widowControl w:val="0"/>
              <w:spacing w:before="200"/>
              <w:ind w:left="0" w:hanging="2"/>
              <w:rPr>
                <w:rFonts w:eastAsia="Cambria Math"/>
                <w:b/>
                <w:sz w:val="24"/>
                <w:szCs w:val="24"/>
              </w:rPr>
            </w:pPr>
            <w:r w:rsidRPr="00E92C66">
              <w:rPr>
                <w:rFonts w:eastAsia="Cambria Math"/>
                <w:b/>
                <w:sz w:val="24"/>
                <w:szCs w:val="24"/>
              </w:rPr>
              <w:t>Miscellaneous Items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Duster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Paper towels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Tissue papers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Sanitizers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Buckets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Writing board</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Small table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Laptop table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09</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Broomstick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10</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Pillows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Mattress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N95 mask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Surgical mask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water bottles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Tiffin boxes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Hand towels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Towels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E70A42" w:rsidRPr="00E92C66" w:rsidTr="00A37753">
        <w:trPr>
          <w:trHeight w:val="240"/>
        </w:trPr>
        <w:tc>
          <w:tcPr>
            <w:tcW w:w="645" w:type="dxa"/>
            <w:vAlign w:val="center"/>
          </w:tcPr>
          <w:p w:rsidR="00E70A42" w:rsidRPr="00E70A42" w:rsidRDefault="00E70A42" w:rsidP="00613D1E">
            <w:pPr>
              <w:widowControl w:val="0"/>
              <w:pBdr>
                <w:top w:val="nil"/>
                <w:left w:val="nil"/>
                <w:bottom w:val="nil"/>
                <w:right w:val="nil"/>
                <w:between w:val="nil"/>
              </w:pBdr>
              <w:spacing w:before="200" w:line="240" w:lineRule="auto"/>
              <w:ind w:left="0" w:right="188" w:hanging="2"/>
              <w:jc w:val="center"/>
              <w:rPr>
                <w:rStyle w:val="BookTitle"/>
                <w:rFonts w:eastAsia="Cambria Math"/>
              </w:rPr>
            </w:pPr>
            <w:r w:rsidRPr="00E70A42">
              <w:rPr>
                <w:rStyle w:val="BookTitle"/>
                <w:rFonts w:eastAsia="Cambria Math"/>
              </w:rPr>
              <w:lastRenderedPageBreak/>
              <w:t>No.</w:t>
            </w:r>
          </w:p>
        </w:tc>
        <w:tc>
          <w:tcPr>
            <w:tcW w:w="297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Description of items</w:t>
            </w:r>
          </w:p>
        </w:tc>
        <w:tc>
          <w:tcPr>
            <w:tcW w:w="975"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Unit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Rate (Excluding GST)</w:t>
            </w:r>
          </w:p>
        </w:tc>
        <w:tc>
          <w:tcPr>
            <w:tcW w:w="1380" w:type="dxa"/>
            <w:vAlign w:val="center"/>
          </w:tcPr>
          <w:p w:rsidR="00E70A42" w:rsidRPr="00E70A42" w:rsidRDefault="00E70A42" w:rsidP="00613D1E">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GST</w:t>
            </w:r>
          </w:p>
        </w:tc>
        <w:tc>
          <w:tcPr>
            <w:tcW w:w="3630" w:type="dxa"/>
            <w:vAlign w:val="center"/>
          </w:tcPr>
          <w:p w:rsidR="00E70A42" w:rsidRPr="00E70A42" w:rsidRDefault="00E70A42" w:rsidP="00E70A42">
            <w:pPr>
              <w:widowControl w:val="0"/>
              <w:pBdr>
                <w:top w:val="nil"/>
                <w:left w:val="nil"/>
                <w:bottom w:val="nil"/>
                <w:right w:val="nil"/>
                <w:between w:val="nil"/>
              </w:pBdr>
              <w:spacing w:before="200" w:line="240" w:lineRule="auto"/>
              <w:ind w:left="0" w:hanging="2"/>
              <w:jc w:val="center"/>
              <w:rPr>
                <w:rStyle w:val="BookTitle"/>
                <w:rFonts w:eastAsia="Cambria Math"/>
              </w:rPr>
            </w:pPr>
            <w:r w:rsidRPr="00E70A42">
              <w:rPr>
                <w:rStyle w:val="BookTitle"/>
                <w:rFonts w:eastAsia="Cambria Math"/>
              </w:rPr>
              <w:t xml:space="preserve">Total </w:t>
            </w:r>
            <w:r>
              <w:rPr>
                <w:rStyle w:val="BookTitle"/>
                <w:rFonts w:eastAsia="Cambria Math"/>
              </w:rPr>
              <w:t>RATE including GST</w:t>
            </w: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18</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Room freshener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19</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Detergent powder</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20</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Bathing soaps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Shampoo</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Tooth paste</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Tooth brush</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Flask</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25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Dustbins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920620" w:rsidP="00786982">
            <w:pPr>
              <w:widowControl w:val="0"/>
              <w:spacing w:before="200"/>
              <w:ind w:left="0" w:right="228" w:hanging="2"/>
              <w:jc w:val="right"/>
              <w:rPr>
                <w:rFonts w:eastAsia="Cambria Math"/>
                <w:sz w:val="24"/>
                <w:szCs w:val="24"/>
              </w:rPr>
            </w:pPr>
          </w:p>
        </w:tc>
        <w:tc>
          <w:tcPr>
            <w:tcW w:w="2970" w:type="dxa"/>
          </w:tcPr>
          <w:p w:rsidR="00920620" w:rsidRPr="00E92C66" w:rsidRDefault="00E92C66" w:rsidP="00786982">
            <w:pPr>
              <w:widowControl w:val="0"/>
              <w:spacing w:before="200"/>
              <w:ind w:left="0" w:hanging="2"/>
              <w:rPr>
                <w:rFonts w:eastAsia="Cambria Math"/>
                <w:b/>
                <w:sz w:val="24"/>
                <w:szCs w:val="24"/>
              </w:rPr>
            </w:pPr>
            <w:r w:rsidRPr="00E92C66">
              <w:rPr>
                <w:rFonts w:eastAsia="Cambria Math"/>
                <w:b/>
                <w:sz w:val="24"/>
                <w:szCs w:val="24"/>
              </w:rPr>
              <w:t>Food/ Beverage Packets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01</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Biscuits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02</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Chocolates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03</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Packed snacks (Branded)</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04</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Packed Juices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05</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Energy drinks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06</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water bottles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r w:rsidR="00920620" w:rsidRPr="00E92C66">
        <w:trPr>
          <w:trHeight w:val="240"/>
        </w:trPr>
        <w:tc>
          <w:tcPr>
            <w:tcW w:w="645" w:type="dxa"/>
          </w:tcPr>
          <w:p w:rsidR="00920620" w:rsidRPr="00E92C66" w:rsidRDefault="00E92C66" w:rsidP="00786982">
            <w:pPr>
              <w:widowControl w:val="0"/>
              <w:spacing w:before="200"/>
              <w:ind w:left="0" w:right="228" w:hanging="2"/>
              <w:jc w:val="right"/>
              <w:rPr>
                <w:rFonts w:eastAsia="Cambria Math"/>
                <w:sz w:val="24"/>
                <w:szCs w:val="24"/>
              </w:rPr>
            </w:pPr>
            <w:r w:rsidRPr="00E92C66">
              <w:rPr>
                <w:rFonts w:eastAsia="Cambria Math"/>
                <w:sz w:val="24"/>
                <w:szCs w:val="24"/>
              </w:rPr>
              <w:t>07</w:t>
            </w:r>
          </w:p>
        </w:tc>
        <w:tc>
          <w:tcPr>
            <w:tcW w:w="2970" w:type="dxa"/>
          </w:tcPr>
          <w:p w:rsidR="00920620" w:rsidRPr="00E92C66" w:rsidRDefault="00E92C66" w:rsidP="00786982">
            <w:pPr>
              <w:widowControl w:val="0"/>
              <w:spacing w:before="200"/>
              <w:ind w:left="0" w:hanging="2"/>
              <w:rPr>
                <w:rFonts w:eastAsia="Cambria Math"/>
                <w:sz w:val="24"/>
                <w:szCs w:val="24"/>
              </w:rPr>
            </w:pPr>
            <w:r w:rsidRPr="00E92C66">
              <w:rPr>
                <w:rFonts w:eastAsia="Cambria Math"/>
                <w:sz w:val="24"/>
                <w:szCs w:val="24"/>
              </w:rPr>
              <w:t>Soft drinks</w:t>
            </w:r>
          </w:p>
        </w:tc>
        <w:tc>
          <w:tcPr>
            <w:tcW w:w="975"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1380" w:type="dxa"/>
          </w:tcPr>
          <w:p w:rsidR="00920620" w:rsidRPr="00E92C66" w:rsidRDefault="00920620" w:rsidP="00786982">
            <w:pPr>
              <w:spacing w:before="200"/>
              <w:ind w:left="0" w:hanging="2"/>
              <w:jc w:val="center"/>
              <w:rPr>
                <w:sz w:val="24"/>
                <w:szCs w:val="24"/>
              </w:rPr>
            </w:pPr>
          </w:p>
        </w:tc>
        <w:tc>
          <w:tcPr>
            <w:tcW w:w="3630" w:type="dxa"/>
          </w:tcPr>
          <w:p w:rsidR="00920620" w:rsidRPr="00E92C66" w:rsidRDefault="00920620" w:rsidP="00786982">
            <w:pPr>
              <w:widowControl w:val="0"/>
              <w:pBdr>
                <w:top w:val="nil"/>
                <w:left w:val="nil"/>
                <w:bottom w:val="nil"/>
                <w:right w:val="nil"/>
                <w:between w:val="nil"/>
              </w:pBdr>
              <w:spacing w:before="200" w:line="240" w:lineRule="auto"/>
              <w:ind w:left="0" w:hanging="2"/>
              <w:rPr>
                <w:rFonts w:eastAsia="Cambria Math"/>
                <w:color w:val="000000"/>
                <w:sz w:val="24"/>
                <w:szCs w:val="24"/>
              </w:rPr>
            </w:pPr>
          </w:p>
        </w:tc>
      </w:tr>
    </w:tbl>
    <w:p w:rsidR="00920620" w:rsidRPr="00E92C66" w:rsidRDefault="00920620" w:rsidP="00786982">
      <w:pPr>
        <w:spacing w:before="82"/>
        <w:ind w:left="0" w:right="752" w:hanging="2"/>
        <w:rPr>
          <w:sz w:val="24"/>
          <w:szCs w:val="24"/>
          <w:u w:val="single"/>
        </w:rPr>
      </w:pPr>
    </w:p>
    <w:p w:rsidR="00920620" w:rsidRPr="00E92C66" w:rsidRDefault="00E92C66" w:rsidP="00786982">
      <w:pPr>
        <w:spacing w:before="100"/>
        <w:ind w:left="0" w:hanging="2"/>
        <w:rPr>
          <w:sz w:val="24"/>
          <w:szCs w:val="24"/>
        </w:rPr>
      </w:pPr>
      <w:r w:rsidRPr="00E92C66">
        <w:rPr>
          <w:b/>
          <w:sz w:val="24"/>
          <w:szCs w:val="24"/>
          <w:u w:val="single"/>
        </w:rPr>
        <w:t>NOTE:</w:t>
      </w:r>
    </w:p>
    <w:p w:rsidR="00920620" w:rsidRPr="00E92C66" w:rsidRDefault="00920620" w:rsidP="00786982">
      <w:pPr>
        <w:widowControl w:val="0"/>
        <w:pBdr>
          <w:top w:val="nil"/>
          <w:left w:val="nil"/>
          <w:bottom w:val="nil"/>
          <w:right w:val="nil"/>
          <w:between w:val="nil"/>
        </w:pBdr>
        <w:spacing w:before="10" w:line="240" w:lineRule="auto"/>
        <w:ind w:left="0" w:hanging="2"/>
        <w:rPr>
          <w:rFonts w:eastAsia="Cambria Math"/>
          <w:color w:val="000000"/>
          <w:sz w:val="24"/>
          <w:szCs w:val="24"/>
        </w:rPr>
      </w:pPr>
    </w:p>
    <w:p w:rsidR="00920620" w:rsidRPr="00E70A42" w:rsidRDefault="00E92C66" w:rsidP="00E70A42">
      <w:pPr>
        <w:pStyle w:val="ListParagraph"/>
        <w:numPr>
          <w:ilvl w:val="0"/>
          <w:numId w:val="16"/>
        </w:numPr>
        <w:tabs>
          <w:tab w:val="left" w:pos="961"/>
        </w:tabs>
        <w:spacing w:before="1"/>
        <w:ind w:leftChars="0" w:firstLineChars="0"/>
        <w:rPr>
          <w:sz w:val="24"/>
          <w:szCs w:val="24"/>
        </w:rPr>
      </w:pPr>
      <w:r w:rsidRPr="00E70A42">
        <w:rPr>
          <w:sz w:val="24"/>
          <w:szCs w:val="24"/>
        </w:rPr>
        <w:t>The rates of items shall be submitted in the above format.</w:t>
      </w:r>
    </w:p>
    <w:p w:rsidR="00920620" w:rsidRPr="00E70A42" w:rsidRDefault="00E92C66" w:rsidP="00E70A42">
      <w:pPr>
        <w:pStyle w:val="ListParagraph"/>
        <w:numPr>
          <w:ilvl w:val="0"/>
          <w:numId w:val="16"/>
        </w:numPr>
        <w:tabs>
          <w:tab w:val="left" w:pos="961"/>
        </w:tabs>
        <w:ind w:leftChars="0" w:firstLineChars="0"/>
        <w:rPr>
          <w:sz w:val="24"/>
          <w:szCs w:val="24"/>
        </w:rPr>
      </w:pPr>
      <w:r w:rsidRPr="00E70A42">
        <w:rPr>
          <w:sz w:val="24"/>
          <w:szCs w:val="24"/>
        </w:rPr>
        <w:t>The prices/rates quoted shall be indicated in words as well as figures.</w:t>
      </w:r>
    </w:p>
    <w:p w:rsidR="00920620" w:rsidRPr="00E70A42" w:rsidRDefault="00E92C66" w:rsidP="00E70A42">
      <w:pPr>
        <w:pStyle w:val="ListParagraph"/>
        <w:numPr>
          <w:ilvl w:val="0"/>
          <w:numId w:val="16"/>
        </w:numPr>
        <w:tabs>
          <w:tab w:val="left" w:pos="961"/>
        </w:tabs>
        <w:spacing w:before="1"/>
        <w:ind w:leftChars="0" w:right="755" w:firstLineChars="0"/>
        <w:rPr>
          <w:sz w:val="24"/>
          <w:szCs w:val="24"/>
        </w:rPr>
      </w:pPr>
      <w:r w:rsidRPr="00E70A42">
        <w:rPr>
          <w:sz w:val="24"/>
          <w:szCs w:val="24"/>
        </w:rPr>
        <w:t xml:space="preserve">Prices/rates against all items should be quoted excluding taxes. </w:t>
      </w:r>
      <w:r w:rsidRPr="00E70A42">
        <w:rPr>
          <w:b/>
          <w:sz w:val="24"/>
          <w:szCs w:val="24"/>
        </w:rPr>
        <w:t xml:space="preserve">Taxes, if any, shall be indicated separately as per the above format. </w:t>
      </w:r>
    </w:p>
    <w:p w:rsidR="00920620" w:rsidRPr="00E70A42" w:rsidRDefault="00E92C66" w:rsidP="00E70A42">
      <w:pPr>
        <w:pStyle w:val="ListParagraph"/>
        <w:numPr>
          <w:ilvl w:val="0"/>
          <w:numId w:val="16"/>
        </w:numPr>
        <w:tabs>
          <w:tab w:val="left" w:pos="961"/>
        </w:tabs>
        <w:ind w:leftChars="0" w:right="762" w:firstLineChars="0"/>
        <w:rPr>
          <w:sz w:val="24"/>
          <w:szCs w:val="24"/>
        </w:rPr>
      </w:pPr>
      <w:r w:rsidRPr="00E70A42">
        <w:rPr>
          <w:sz w:val="24"/>
          <w:szCs w:val="24"/>
        </w:rPr>
        <w:t xml:space="preserve">The Institute reserves the right to ask for any samples of the items sold mentioned in the price bid. </w:t>
      </w:r>
    </w:p>
    <w:p w:rsidR="00920620" w:rsidRPr="00E70A42" w:rsidRDefault="00E92C66" w:rsidP="00E70A42">
      <w:pPr>
        <w:pStyle w:val="ListParagraph"/>
        <w:numPr>
          <w:ilvl w:val="0"/>
          <w:numId w:val="16"/>
        </w:numPr>
        <w:tabs>
          <w:tab w:val="left" w:pos="961"/>
        </w:tabs>
        <w:ind w:leftChars="0" w:right="762" w:firstLineChars="0"/>
        <w:rPr>
          <w:sz w:val="24"/>
          <w:szCs w:val="24"/>
        </w:rPr>
      </w:pPr>
      <w:r w:rsidRPr="00E70A42">
        <w:rPr>
          <w:sz w:val="24"/>
          <w:szCs w:val="24"/>
        </w:rPr>
        <w:t>Tenderers should furnish samples of the items along with rates if asked for. Samples submitted after tender opening shall not be accepted.</w:t>
      </w:r>
    </w:p>
    <w:p w:rsidR="00920620" w:rsidRPr="00E70A42" w:rsidRDefault="00E92C66" w:rsidP="00E70A42">
      <w:pPr>
        <w:pStyle w:val="ListParagraph"/>
        <w:numPr>
          <w:ilvl w:val="0"/>
          <w:numId w:val="16"/>
        </w:numPr>
        <w:tabs>
          <w:tab w:val="left" w:pos="961"/>
        </w:tabs>
        <w:spacing w:before="1"/>
        <w:ind w:leftChars="0" w:right="759" w:firstLineChars="0"/>
        <w:rPr>
          <w:sz w:val="24"/>
          <w:szCs w:val="24"/>
        </w:rPr>
      </w:pPr>
      <w:r w:rsidRPr="00E70A42">
        <w:rPr>
          <w:sz w:val="24"/>
          <w:szCs w:val="24"/>
        </w:rPr>
        <w:t>The competent authorities shall not be bound to accept the lowest quotation and tender could be awarded to any other firm or agency whose samples/items are found superior or are as per requirements. The decision of the competent authorities shall be final in this regard.</w:t>
      </w:r>
    </w:p>
    <w:p w:rsidR="00920620" w:rsidRPr="00E70A42" w:rsidRDefault="00E92C66" w:rsidP="00E70A42">
      <w:pPr>
        <w:pStyle w:val="ListParagraph"/>
        <w:numPr>
          <w:ilvl w:val="0"/>
          <w:numId w:val="16"/>
        </w:numPr>
        <w:tabs>
          <w:tab w:val="left" w:pos="961"/>
        </w:tabs>
        <w:ind w:leftChars="0" w:right="758" w:firstLineChars="0"/>
        <w:rPr>
          <w:sz w:val="24"/>
          <w:szCs w:val="24"/>
        </w:rPr>
      </w:pPr>
      <w:r w:rsidRPr="00E70A42">
        <w:rPr>
          <w:sz w:val="24"/>
          <w:szCs w:val="24"/>
        </w:rPr>
        <w:lastRenderedPageBreak/>
        <w:t>The tenderer should submit an analysis of rates if called upon to do so by the Institute.</w:t>
      </w:r>
    </w:p>
    <w:p w:rsidR="00920620" w:rsidRPr="00E70A42" w:rsidRDefault="00E92C66" w:rsidP="00E70A42">
      <w:pPr>
        <w:pStyle w:val="ListParagraph"/>
        <w:numPr>
          <w:ilvl w:val="0"/>
          <w:numId w:val="16"/>
        </w:numPr>
        <w:tabs>
          <w:tab w:val="left" w:pos="961"/>
        </w:tabs>
        <w:ind w:leftChars="0" w:firstLineChars="0"/>
        <w:rPr>
          <w:sz w:val="24"/>
          <w:szCs w:val="24"/>
        </w:rPr>
      </w:pPr>
      <w:r w:rsidRPr="00E70A42">
        <w:rPr>
          <w:sz w:val="24"/>
          <w:szCs w:val="24"/>
        </w:rPr>
        <w:t>The rate quoted by the tenderer shall be applicable irrespective of the volume of sales.</w:t>
      </w:r>
    </w:p>
    <w:p w:rsidR="00920620" w:rsidRPr="00E70A42" w:rsidRDefault="00E92C66" w:rsidP="00E70A42">
      <w:pPr>
        <w:pStyle w:val="ListParagraph"/>
        <w:numPr>
          <w:ilvl w:val="0"/>
          <w:numId w:val="16"/>
        </w:numPr>
        <w:tabs>
          <w:tab w:val="left" w:pos="961"/>
        </w:tabs>
        <w:ind w:leftChars="0" w:right="760" w:firstLineChars="0"/>
        <w:rPr>
          <w:sz w:val="24"/>
          <w:szCs w:val="24"/>
        </w:rPr>
      </w:pPr>
      <w:r w:rsidRPr="00E70A42">
        <w:rPr>
          <w:sz w:val="24"/>
          <w:szCs w:val="24"/>
        </w:rPr>
        <w:t>All Columns/Rows should be properly filled in case of any omission the bid is liable to be rejected.</w:t>
      </w:r>
    </w:p>
    <w:p w:rsidR="00920620" w:rsidRPr="00E70A42" w:rsidRDefault="00E92C66" w:rsidP="00E70A42">
      <w:pPr>
        <w:pStyle w:val="ListParagraph"/>
        <w:numPr>
          <w:ilvl w:val="0"/>
          <w:numId w:val="16"/>
        </w:numPr>
        <w:tabs>
          <w:tab w:val="left" w:pos="961"/>
        </w:tabs>
        <w:ind w:leftChars="0" w:right="761" w:firstLineChars="0"/>
        <w:rPr>
          <w:sz w:val="24"/>
          <w:szCs w:val="24"/>
        </w:rPr>
      </w:pPr>
      <w:r w:rsidRPr="00E70A42">
        <w:rPr>
          <w:sz w:val="24"/>
          <w:szCs w:val="24"/>
        </w:rPr>
        <w:t>Wherever applicable and if found necessary, the tenderer agrees to provide quantity against the item as approved by the competent authorities.</w:t>
      </w:r>
    </w:p>
    <w:p w:rsidR="00920620" w:rsidRPr="00E70A42" w:rsidRDefault="00E92C66" w:rsidP="00E70A42">
      <w:pPr>
        <w:pStyle w:val="ListParagraph"/>
        <w:numPr>
          <w:ilvl w:val="0"/>
          <w:numId w:val="16"/>
        </w:numPr>
        <w:tabs>
          <w:tab w:val="left" w:pos="961"/>
        </w:tabs>
        <w:ind w:leftChars="0" w:right="762" w:firstLineChars="0"/>
        <w:rPr>
          <w:sz w:val="24"/>
          <w:szCs w:val="24"/>
        </w:rPr>
      </w:pPr>
      <w:r w:rsidRPr="00E70A42">
        <w:rPr>
          <w:sz w:val="24"/>
          <w:szCs w:val="24"/>
        </w:rPr>
        <w:t>The rates shall be approved by the competent authorities. The tenderer agrees to provide service on approved rates.</w:t>
      </w:r>
    </w:p>
    <w:p w:rsidR="00920620" w:rsidRPr="00E70A42" w:rsidRDefault="00E92C66" w:rsidP="00E70A42">
      <w:pPr>
        <w:pStyle w:val="ListParagraph"/>
        <w:numPr>
          <w:ilvl w:val="0"/>
          <w:numId w:val="16"/>
        </w:numPr>
        <w:tabs>
          <w:tab w:val="left" w:pos="961"/>
        </w:tabs>
        <w:ind w:leftChars="0" w:right="759" w:firstLineChars="0"/>
        <w:rPr>
          <w:sz w:val="24"/>
          <w:szCs w:val="24"/>
        </w:rPr>
      </w:pPr>
      <w:r w:rsidRPr="00E70A42">
        <w:rPr>
          <w:sz w:val="24"/>
          <w:szCs w:val="24"/>
        </w:rPr>
        <w:t xml:space="preserve">The rates stipulated during the award of the contract may be changed according to the mutual agreement after negotiations. </w:t>
      </w:r>
    </w:p>
    <w:p w:rsidR="00920620" w:rsidRPr="00E70A42" w:rsidRDefault="00E92C66" w:rsidP="00E70A42">
      <w:pPr>
        <w:pStyle w:val="ListParagraph"/>
        <w:numPr>
          <w:ilvl w:val="0"/>
          <w:numId w:val="16"/>
        </w:numPr>
        <w:tabs>
          <w:tab w:val="left" w:pos="961"/>
        </w:tabs>
        <w:spacing w:before="82"/>
        <w:ind w:leftChars="0" w:right="765" w:firstLineChars="0"/>
        <w:rPr>
          <w:sz w:val="24"/>
          <w:szCs w:val="24"/>
        </w:rPr>
      </w:pPr>
      <w:r w:rsidRPr="00E70A42">
        <w:rPr>
          <w:sz w:val="24"/>
          <w:szCs w:val="24"/>
        </w:rPr>
        <w:t>Any other items/facilities may be mentioned separately but the same will not be considered for financial evaluation.</w:t>
      </w:r>
    </w:p>
    <w:p w:rsidR="00920620" w:rsidRPr="00E70A42" w:rsidRDefault="00E92C66" w:rsidP="00E70A42">
      <w:pPr>
        <w:pStyle w:val="ListParagraph"/>
        <w:numPr>
          <w:ilvl w:val="0"/>
          <w:numId w:val="16"/>
        </w:numPr>
        <w:tabs>
          <w:tab w:val="left" w:pos="961"/>
        </w:tabs>
        <w:spacing w:before="82"/>
        <w:ind w:leftChars="0" w:right="765" w:firstLineChars="0"/>
        <w:rPr>
          <w:sz w:val="24"/>
          <w:szCs w:val="24"/>
        </w:rPr>
      </w:pPr>
      <w:r w:rsidRPr="00E70A42">
        <w:rPr>
          <w:sz w:val="24"/>
          <w:szCs w:val="24"/>
        </w:rPr>
        <w:t xml:space="preserve">Any new product to be sold in the shop is to be approved by the competent authorities.  </w:t>
      </w:r>
    </w:p>
    <w:p w:rsidR="00920620" w:rsidRPr="00E92C66" w:rsidRDefault="00920620" w:rsidP="00786982">
      <w:pPr>
        <w:widowControl w:val="0"/>
        <w:tabs>
          <w:tab w:val="left" w:pos="961"/>
        </w:tabs>
        <w:spacing w:before="82"/>
        <w:ind w:left="0" w:right="765" w:hanging="2"/>
        <w:jc w:val="both"/>
        <w:rPr>
          <w:rFonts w:eastAsia="Cambria Math"/>
          <w:sz w:val="24"/>
          <w:szCs w:val="24"/>
        </w:rPr>
      </w:pPr>
    </w:p>
    <w:p w:rsidR="00920620" w:rsidRPr="00E92C66" w:rsidRDefault="00920620" w:rsidP="00786982">
      <w:pPr>
        <w:widowControl w:val="0"/>
        <w:pBdr>
          <w:top w:val="nil"/>
          <w:left w:val="nil"/>
          <w:bottom w:val="nil"/>
          <w:right w:val="nil"/>
          <w:between w:val="nil"/>
        </w:pBdr>
        <w:tabs>
          <w:tab w:val="left" w:pos="961"/>
        </w:tabs>
        <w:spacing w:line="240" w:lineRule="auto"/>
        <w:ind w:left="0" w:right="759" w:hanging="2"/>
        <w:jc w:val="both"/>
        <w:rPr>
          <w:rFonts w:eastAsia="Cambria Math"/>
          <w:sz w:val="24"/>
          <w:szCs w:val="24"/>
        </w:rPr>
      </w:pPr>
    </w:p>
    <w:p w:rsidR="00920620" w:rsidRPr="00E92C66" w:rsidRDefault="00920620" w:rsidP="00786982">
      <w:pPr>
        <w:widowControl w:val="0"/>
        <w:pBdr>
          <w:top w:val="nil"/>
          <w:left w:val="nil"/>
          <w:bottom w:val="nil"/>
          <w:right w:val="nil"/>
          <w:between w:val="nil"/>
        </w:pBdr>
        <w:tabs>
          <w:tab w:val="left" w:pos="961"/>
        </w:tabs>
        <w:spacing w:line="240" w:lineRule="auto"/>
        <w:ind w:left="0" w:right="759" w:hanging="2"/>
        <w:jc w:val="both"/>
        <w:rPr>
          <w:rFonts w:eastAsia="Cambria Math"/>
          <w:sz w:val="24"/>
          <w:szCs w:val="24"/>
        </w:rPr>
      </w:pPr>
    </w:p>
    <w:p w:rsidR="00920620" w:rsidRPr="00E92C66" w:rsidRDefault="00E92C66" w:rsidP="00786982">
      <w:pPr>
        <w:tabs>
          <w:tab w:val="left" w:pos="6445"/>
        </w:tabs>
        <w:spacing w:before="234"/>
        <w:ind w:left="0" w:hanging="2"/>
        <w:rPr>
          <w:rFonts w:eastAsia="Cambria Math"/>
          <w:sz w:val="24"/>
          <w:szCs w:val="24"/>
        </w:rPr>
        <w:sectPr w:rsidR="00920620" w:rsidRPr="00E92C66">
          <w:footerReference w:type="default" r:id="rId17"/>
          <w:pgSz w:w="12240" w:h="15840"/>
          <w:pgMar w:top="1420" w:right="680" w:bottom="1200" w:left="660" w:header="0" w:footer="922" w:gutter="0"/>
          <w:cols w:space="720"/>
        </w:sectPr>
      </w:pPr>
      <w:r w:rsidRPr="00E92C66">
        <w:rPr>
          <w:b/>
          <w:sz w:val="24"/>
          <w:szCs w:val="24"/>
        </w:rPr>
        <w:t>DATE:                                                     SIGNATURE OF THE TENDERER</w:t>
      </w:r>
    </w:p>
    <w:p w:rsidR="00920620" w:rsidRPr="00E92C66" w:rsidRDefault="00E92C66" w:rsidP="00786982">
      <w:pPr>
        <w:spacing w:before="60"/>
        <w:ind w:left="0" w:hanging="2"/>
        <w:rPr>
          <w:rFonts w:eastAsia="Arial"/>
          <w:sz w:val="24"/>
          <w:szCs w:val="24"/>
        </w:rPr>
      </w:pPr>
      <w:r w:rsidRPr="00E92C66">
        <w:rPr>
          <w:rFonts w:eastAsia="Arial"/>
          <w:b/>
          <w:sz w:val="24"/>
          <w:szCs w:val="24"/>
          <w:u w:val="single"/>
        </w:rPr>
        <w:lastRenderedPageBreak/>
        <w:t>Selection Procedure:</w:t>
      </w:r>
    </w:p>
    <w:p w:rsidR="00920620" w:rsidRPr="00E92C66" w:rsidRDefault="00920620" w:rsidP="00E92C66">
      <w:pPr>
        <w:spacing w:before="14" w:line="280" w:lineRule="auto"/>
        <w:ind w:left="0" w:hanging="2"/>
        <w:rPr>
          <w:sz w:val="24"/>
          <w:szCs w:val="24"/>
        </w:rPr>
      </w:pPr>
    </w:p>
    <w:p w:rsidR="00B725EE" w:rsidRPr="00E70A42" w:rsidRDefault="00B725EE" w:rsidP="00E70A42">
      <w:pPr>
        <w:pStyle w:val="ListParagraph"/>
        <w:numPr>
          <w:ilvl w:val="0"/>
          <w:numId w:val="17"/>
        </w:numPr>
        <w:pBdr>
          <w:top w:val="nil"/>
          <w:left w:val="nil"/>
          <w:bottom w:val="nil"/>
          <w:right w:val="nil"/>
          <w:between w:val="nil"/>
        </w:pBdr>
        <w:suppressAutoHyphens w:val="0"/>
        <w:spacing w:before="117" w:line="240" w:lineRule="auto"/>
        <w:ind w:leftChars="0" w:firstLineChars="0"/>
        <w:contextualSpacing/>
        <w:textDirection w:val="lrTb"/>
        <w:textAlignment w:val="auto"/>
        <w:outlineLvl w:val="9"/>
        <w:rPr>
          <w:sz w:val="24"/>
          <w:szCs w:val="24"/>
        </w:rPr>
      </w:pPr>
      <w:r w:rsidRPr="00E70A42">
        <w:rPr>
          <w:sz w:val="24"/>
          <w:szCs w:val="24"/>
        </w:rPr>
        <w:t xml:space="preserve">The Technical Evaluation Committee (TEC) constituted by the Director, IIIT </w:t>
      </w:r>
      <w:proofErr w:type="gramStart"/>
      <w:r w:rsidRPr="00E70A42">
        <w:rPr>
          <w:sz w:val="24"/>
          <w:szCs w:val="24"/>
        </w:rPr>
        <w:t>Sri  City</w:t>
      </w:r>
      <w:proofErr w:type="gramEnd"/>
      <w:r w:rsidRPr="00E70A42">
        <w:rPr>
          <w:sz w:val="24"/>
          <w:szCs w:val="24"/>
        </w:rPr>
        <w:t xml:space="preserve"> </w:t>
      </w:r>
      <w:proofErr w:type="spellStart"/>
      <w:r w:rsidRPr="00E70A42">
        <w:rPr>
          <w:sz w:val="24"/>
          <w:szCs w:val="24"/>
        </w:rPr>
        <w:t>Chittoor</w:t>
      </w:r>
      <w:proofErr w:type="spellEnd"/>
      <w:r w:rsidRPr="00E70A42">
        <w:rPr>
          <w:sz w:val="24"/>
          <w:szCs w:val="24"/>
        </w:rPr>
        <w:t xml:space="preserve"> will open the technical bid to decide the technical suitability of their service based on the pre-laid terms and conditions. After the evaluation </w:t>
      </w:r>
      <w:proofErr w:type="gramStart"/>
      <w:r w:rsidRPr="00E70A42">
        <w:rPr>
          <w:sz w:val="24"/>
          <w:szCs w:val="24"/>
        </w:rPr>
        <w:t>of  the</w:t>
      </w:r>
      <w:proofErr w:type="gramEnd"/>
      <w:r w:rsidRPr="00E70A42">
        <w:rPr>
          <w:sz w:val="24"/>
          <w:szCs w:val="24"/>
        </w:rPr>
        <w:t xml:space="preserve"> technical aspects of the bid the committee will give suitable recommendations about the shortlisted bidders. The recommendation of the TEC shall be final and binding on all the parties.  Further, the TEC may seek additional information from the existing users at IIIT Sri </w:t>
      </w:r>
      <w:proofErr w:type="gramStart"/>
      <w:r w:rsidRPr="00E70A42">
        <w:rPr>
          <w:sz w:val="24"/>
          <w:szCs w:val="24"/>
        </w:rPr>
        <w:t xml:space="preserve">City  </w:t>
      </w:r>
      <w:proofErr w:type="spellStart"/>
      <w:r w:rsidRPr="00E70A42">
        <w:rPr>
          <w:sz w:val="24"/>
          <w:szCs w:val="24"/>
        </w:rPr>
        <w:t>Chittoor</w:t>
      </w:r>
      <w:proofErr w:type="spellEnd"/>
      <w:proofErr w:type="gramEnd"/>
      <w:r w:rsidRPr="00E70A42">
        <w:rPr>
          <w:sz w:val="24"/>
          <w:szCs w:val="24"/>
        </w:rPr>
        <w:t xml:space="preserve"> or from other Institutes from the bidders if required. </w:t>
      </w:r>
    </w:p>
    <w:p w:rsidR="00B725EE" w:rsidRPr="00E70A42" w:rsidRDefault="00B725EE" w:rsidP="00E70A42">
      <w:pPr>
        <w:pStyle w:val="ListParagraph"/>
        <w:numPr>
          <w:ilvl w:val="0"/>
          <w:numId w:val="17"/>
        </w:numPr>
        <w:suppressAutoHyphens w:val="0"/>
        <w:spacing w:line="240" w:lineRule="auto"/>
        <w:ind w:leftChars="0" w:right="67" w:firstLineChars="0"/>
        <w:textDirection w:val="lrTb"/>
        <w:textAlignment w:val="auto"/>
        <w:outlineLvl w:val="9"/>
        <w:rPr>
          <w:rFonts w:eastAsia="Arial"/>
          <w:sz w:val="24"/>
          <w:szCs w:val="24"/>
        </w:rPr>
      </w:pPr>
      <w:r w:rsidRPr="00E70A42">
        <w:rPr>
          <w:rFonts w:eastAsia="Arial"/>
          <w:sz w:val="24"/>
          <w:szCs w:val="24"/>
        </w:rPr>
        <w:t>Shortlisted vendors will be allowed for the commercial bidding.</w:t>
      </w:r>
    </w:p>
    <w:p w:rsidR="00B725EE" w:rsidRPr="00E70A42" w:rsidRDefault="00B725EE" w:rsidP="00E70A42">
      <w:pPr>
        <w:pStyle w:val="ListParagraph"/>
        <w:numPr>
          <w:ilvl w:val="0"/>
          <w:numId w:val="17"/>
        </w:numPr>
        <w:suppressAutoHyphens w:val="0"/>
        <w:spacing w:line="240" w:lineRule="auto"/>
        <w:ind w:leftChars="0" w:right="67" w:firstLineChars="0"/>
        <w:textDirection w:val="lrTb"/>
        <w:textAlignment w:val="auto"/>
        <w:outlineLvl w:val="9"/>
        <w:rPr>
          <w:rFonts w:eastAsia="Arial"/>
          <w:sz w:val="24"/>
          <w:szCs w:val="24"/>
        </w:rPr>
      </w:pPr>
      <w:r w:rsidRPr="00E70A42">
        <w:rPr>
          <w:rFonts w:eastAsia="Arial"/>
          <w:sz w:val="24"/>
          <w:szCs w:val="24"/>
        </w:rPr>
        <w:t>The lowest bid among the shortlisted vendors will be awarded the contract.</w:t>
      </w:r>
    </w:p>
    <w:p w:rsidR="00B725EE" w:rsidRPr="00E70A42" w:rsidRDefault="00B725EE" w:rsidP="00E70A42">
      <w:pPr>
        <w:pStyle w:val="ListParagraph"/>
        <w:numPr>
          <w:ilvl w:val="0"/>
          <w:numId w:val="17"/>
        </w:numPr>
        <w:suppressAutoHyphens w:val="0"/>
        <w:spacing w:line="240" w:lineRule="auto"/>
        <w:ind w:leftChars="0" w:right="67" w:firstLineChars="0"/>
        <w:textDirection w:val="lrTb"/>
        <w:textAlignment w:val="auto"/>
        <w:outlineLvl w:val="9"/>
        <w:rPr>
          <w:rFonts w:eastAsia="Arial"/>
          <w:sz w:val="24"/>
          <w:szCs w:val="24"/>
        </w:rPr>
      </w:pPr>
      <w:r w:rsidRPr="00E70A42">
        <w:rPr>
          <w:rFonts w:eastAsia="Arial"/>
          <w:sz w:val="24"/>
          <w:szCs w:val="24"/>
        </w:rPr>
        <w:t>The  final  decision  will  be  made  depending  on  commercial  bids  and  after satisfactory visits to the already running stationery shops outside of IIIT Sri City.</w:t>
      </w:r>
    </w:p>
    <w:p w:rsidR="00B725EE" w:rsidRPr="00E70A42" w:rsidRDefault="00B725EE" w:rsidP="00E70A42">
      <w:pPr>
        <w:pStyle w:val="ListParagraph"/>
        <w:numPr>
          <w:ilvl w:val="0"/>
          <w:numId w:val="17"/>
        </w:numPr>
        <w:suppressAutoHyphens w:val="0"/>
        <w:spacing w:line="240" w:lineRule="auto"/>
        <w:ind w:leftChars="0" w:firstLineChars="0"/>
        <w:contextualSpacing/>
        <w:textDirection w:val="lrTb"/>
        <w:textAlignment w:val="auto"/>
        <w:outlineLvl w:val="9"/>
        <w:rPr>
          <w:rFonts w:eastAsia="Arial"/>
          <w:sz w:val="24"/>
          <w:szCs w:val="24"/>
        </w:rPr>
      </w:pPr>
      <w:r w:rsidRPr="00E70A42">
        <w:rPr>
          <w:rFonts w:eastAsia="Arial"/>
          <w:sz w:val="24"/>
          <w:szCs w:val="24"/>
        </w:rPr>
        <w:t xml:space="preserve">The IIIT Sri </w:t>
      </w:r>
      <w:proofErr w:type="gramStart"/>
      <w:r w:rsidRPr="00E70A42">
        <w:rPr>
          <w:rFonts w:eastAsia="Arial"/>
          <w:sz w:val="24"/>
          <w:szCs w:val="24"/>
        </w:rPr>
        <w:t xml:space="preserve">City  </w:t>
      </w:r>
      <w:proofErr w:type="spellStart"/>
      <w:r w:rsidRPr="00E70A42">
        <w:rPr>
          <w:rFonts w:eastAsia="Arial"/>
          <w:sz w:val="24"/>
          <w:szCs w:val="24"/>
        </w:rPr>
        <w:t>Chittoor</w:t>
      </w:r>
      <w:proofErr w:type="spellEnd"/>
      <w:proofErr w:type="gramEnd"/>
      <w:r w:rsidRPr="00E70A42">
        <w:rPr>
          <w:rFonts w:eastAsia="Arial"/>
          <w:sz w:val="24"/>
          <w:szCs w:val="24"/>
        </w:rPr>
        <w:t xml:space="preserve"> reserves the right to visit the present service places to the eligible vendors after the scrutiny of technical documents.</w:t>
      </w:r>
    </w:p>
    <w:p w:rsidR="00B725EE" w:rsidRPr="00E70A42" w:rsidRDefault="00B725EE" w:rsidP="00E70A42">
      <w:pPr>
        <w:pStyle w:val="ListParagraph"/>
        <w:numPr>
          <w:ilvl w:val="0"/>
          <w:numId w:val="17"/>
        </w:numPr>
        <w:suppressAutoHyphens w:val="0"/>
        <w:spacing w:line="240" w:lineRule="auto"/>
        <w:ind w:leftChars="0" w:right="67" w:firstLineChars="0"/>
        <w:textDirection w:val="lrTb"/>
        <w:textAlignment w:val="auto"/>
        <w:outlineLvl w:val="9"/>
        <w:rPr>
          <w:rFonts w:eastAsia="Arial"/>
          <w:sz w:val="24"/>
          <w:szCs w:val="24"/>
        </w:rPr>
      </w:pPr>
      <w:r w:rsidRPr="00E70A42">
        <w:rPr>
          <w:rFonts w:eastAsia="Arial"/>
          <w:sz w:val="24"/>
          <w:szCs w:val="24"/>
        </w:rPr>
        <w:t>All items with price should be approved by competent authorities, IIIT Sri City.  The vendor has to display the approved rates of items to be sold at the entrance or cash counter of the shop.</w:t>
      </w:r>
    </w:p>
    <w:p w:rsidR="00B725EE" w:rsidRPr="00E70A42" w:rsidRDefault="00B725EE" w:rsidP="00E70A42">
      <w:pPr>
        <w:pStyle w:val="ListParagraph"/>
        <w:numPr>
          <w:ilvl w:val="0"/>
          <w:numId w:val="17"/>
        </w:numPr>
        <w:suppressAutoHyphens w:val="0"/>
        <w:spacing w:line="240" w:lineRule="auto"/>
        <w:ind w:leftChars="0" w:right="67" w:firstLineChars="0"/>
        <w:textDirection w:val="lrTb"/>
        <w:textAlignment w:val="auto"/>
        <w:outlineLvl w:val="9"/>
        <w:rPr>
          <w:rFonts w:eastAsia="Arial"/>
          <w:sz w:val="24"/>
          <w:szCs w:val="24"/>
        </w:rPr>
      </w:pPr>
      <w:r w:rsidRPr="00E70A42">
        <w:rPr>
          <w:rFonts w:eastAsia="Arial"/>
          <w:sz w:val="24"/>
          <w:szCs w:val="24"/>
        </w:rPr>
        <w:t>An appropriate formula will be decided by the committee before the opening of the Technical bid.</w:t>
      </w:r>
    </w:p>
    <w:p w:rsidR="00B725EE" w:rsidRPr="00E92C66" w:rsidRDefault="00B725EE" w:rsidP="00E70A42">
      <w:pPr>
        <w:spacing w:line="287" w:lineRule="auto"/>
        <w:ind w:leftChars="0" w:left="0" w:right="61" w:firstLineChars="0" w:firstLine="0"/>
        <w:jc w:val="both"/>
        <w:rPr>
          <w:rFonts w:eastAsia="Arial"/>
          <w:sz w:val="24"/>
          <w:szCs w:val="24"/>
        </w:rPr>
      </w:pPr>
    </w:p>
    <w:p w:rsidR="00920620" w:rsidRPr="00E92C66" w:rsidRDefault="00920620" w:rsidP="00786982">
      <w:pPr>
        <w:spacing w:line="287" w:lineRule="auto"/>
        <w:ind w:left="0" w:right="61" w:hanging="2"/>
        <w:jc w:val="both"/>
        <w:rPr>
          <w:rFonts w:eastAsia="Arial"/>
          <w:sz w:val="24"/>
          <w:szCs w:val="24"/>
        </w:rPr>
      </w:pPr>
    </w:p>
    <w:p w:rsidR="00920620" w:rsidRPr="00E92C66" w:rsidRDefault="00920620" w:rsidP="00786982">
      <w:pPr>
        <w:spacing w:line="287" w:lineRule="auto"/>
        <w:ind w:left="0" w:right="61" w:hanging="2"/>
        <w:jc w:val="both"/>
        <w:rPr>
          <w:rFonts w:eastAsia="Arial"/>
          <w:sz w:val="24"/>
          <w:szCs w:val="24"/>
        </w:rPr>
      </w:pPr>
    </w:p>
    <w:p w:rsidR="00920620" w:rsidRPr="00E92C66" w:rsidRDefault="00E92C66" w:rsidP="00920620">
      <w:pPr>
        <w:spacing w:line="287" w:lineRule="auto"/>
        <w:ind w:left="0" w:right="61" w:hanging="2"/>
        <w:jc w:val="right"/>
        <w:rPr>
          <w:rFonts w:eastAsia="Arial"/>
          <w:sz w:val="24"/>
          <w:szCs w:val="24"/>
        </w:rPr>
      </w:pPr>
      <w:bookmarkStart w:id="1" w:name="_GoBack"/>
      <w:bookmarkEnd w:id="1"/>
      <w:r w:rsidRPr="00E92C66">
        <w:rPr>
          <w:rFonts w:eastAsia="Arial"/>
          <w:sz w:val="24"/>
          <w:szCs w:val="24"/>
        </w:rPr>
        <w:t>Registrar I/C</w:t>
      </w:r>
    </w:p>
    <w:sectPr w:rsidR="00920620" w:rsidRPr="00E92C66">
      <w:pgSz w:w="12240" w:h="15840"/>
      <w:pgMar w:top="1380" w:right="116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BF" w:rsidRDefault="00A913BF" w:rsidP="00786982">
      <w:pPr>
        <w:spacing w:line="240" w:lineRule="auto"/>
        <w:ind w:left="0" w:hanging="2"/>
      </w:pPr>
      <w:r>
        <w:separator/>
      </w:r>
    </w:p>
  </w:endnote>
  <w:endnote w:type="continuationSeparator" w:id="0">
    <w:p w:rsidR="00A913BF" w:rsidRDefault="00A913BF" w:rsidP="007869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2A" w:rsidRDefault="0044092A" w:rsidP="0044092A">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34" w:rsidRDefault="00427F34" w:rsidP="00427F34">
    <w:pPr>
      <w:pStyle w:val="Footer"/>
      <w:pBdr>
        <w:top w:val="thinThickSmallGap" w:sz="24" w:space="1" w:color="622423" w:themeColor="accent2" w:themeShade="7F"/>
      </w:pBdr>
      <w:ind w:left="0" w:hanging="2"/>
      <w:rPr>
        <w:rFonts w:asciiTheme="majorHAnsi" w:eastAsiaTheme="majorEastAsia" w:hAnsiTheme="majorHAnsi" w:cstheme="majorBidi"/>
      </w:rPr>
    </w:pPr>
    <w:r>
      <w:rPr>
        <w:rFonts w:asciiTheme="majorHAnsi" w:eastAsiaTheme="majorEastAsia" w:hAnsiTheme="majorHAnsi" w:cstheme="majorBidi"/>
      </w:rPr>
      <w:t>Signature and seal of the Bidder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427F34">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44092A" w:rsidRDefault="0044092A" w:rsidP="0044092A">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2A" w:rsidRDefault="0044092A" w:rsidP="0044092A">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66" w:rsidRDefault="00E92C66" w:rsidP="00786982">
    <w:pPr>
      <w:widowControl w:val="0"/>
      <w:pBdr>
        <w:top w:val="nil"/>
        <w:left w:val="nil"/>
        <w:bottom w:val="nil"/>
        <w:right w:val="nil"/>
        <w:between w:val="nil"/>
      </w:pBdr>
      <w:spacing w:line="14" w:lineRule="auto"/>
      <w:rPr>
        <w:rFonts w:ascii="Cambria Math" w:eastAsia="Cambria Math" w:hAnsi="Cambria Math" w:cs="Cambria Math"/>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BF" w:rsidRDefault="00A913BF" w:rsidP="00786982">
      <w:pPr>
        <w:spacing w:line="240" w:lineRule="auto"/>
        <w:ind w:left="0" w:hanging="2"/>
      </w:pPr>
      <w:r>
        <w:separator/>
      </w:r>
    </w:p>
  </w:footnote>
  <w:footnote w:type="continuationSeparator" w:id="0">
    <w:p w:rsidR="00A913BF" w:rsidRDefault="00A913BF" w:rsidP="0078698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2A" w:rsidRDefault="0044092A" w:rsidP="0044092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2A" w:rsidRDefault="0044092A" w:rsidP="0044092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92A" w:rsidRDefault="0044092A" w:rsidP="0044092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96"/>
    <w:multiLevelType w:val="multilevel"/>
    <w:tmpl w:val="8120354A"/>
    <w:lvl w:ilvl="0">
      <w:start w:val="1"/>
      <w:numFmt w:val="decimal"/>
      <w:lvlText w:val="%1."/>
      <w:lvlJc w:val="left"/>
      <w:pPr>
        <w:ind w:left="820" w:hanging="360"/>
      </w:pPr>
      <w:rPr>
        <w:vertAlign w:val="baseline"/>
      </w:rPr>
    </w:lvl>
    <w:lvl w:ilvl="1">
      <w:start w:val="1"/>
      <w:numFmt w:val="lowerLetter"/>
      <w:lvlText w:val="%2."/>
      <w:lvlJc w:val="left"/>
      <w:pPr>
        <w:ind w:left="1540" w:hanging="360"/>
      </w:pPr>
      <w:rPr>
        <w:vertAlign w:val="baseline"/>
      </w:rPr>
    </w:lvl>
    <w:lvl w:ilvl="2">
      <w:start w:val="1"/>
      <w:numFmt w:val="lowerRoman"/>
      <w:lvlText w:val="%3."/>
      <w:lvlJc w:val="right"/>
      <w:pPr>
        <w:ind w:left="2260" w:hanging="180"/>
      </w:pPr>
      <w:rPr>
        <w:vertAlign w:val="baseline"/>
      </w:rPr>
    </w:lvl>
    <w:lvl w:ilvl="3">
      <w:start w:val="1"/>
      <w:numFmt w:val="decimal"/>
      <w:lvlText w:val="%4."/>
      <w:lvlJc w:val="left"/>
      <w:pPr>
        <w:ind w:left="2980" w:hanging="360"/>
      </w:pPr>
      <w:rPr>
        <w:vertAlign w:val="baseline"/>
      </w:rPr>
    </w:lvl>
    <w:lvl w:ilvl="4">
      <w:start w:val="1"/>
      <w:numFmt w:val="lowerLetter"/>
      <w:lvlText w:val="%5."/>
      <w:lvlJc w:val="left"/>
      <w:pPr>
        <w:ind w:left="3700" w:hanging="360"/>
      </w:pPr>
      <w:rPr>
        <w:vertAlign w:val="baseline"/>
      </w:rPr>
    </w:lvl>
    <w:lvl w:ilvl="5">
      <w:start w:val="1"/>
      <w:numFmt w:val="lowerRoman"/>
      <w:lvlText w:val="%6."/>
      <w:lvlJc w:val="right"/>
      <w:pPr>
        <w:ind w:left="4420" w:hanging="180"/>
      </w:pPr>
      <w:rPr>
        <w:vertAlign w:val="baseline"/>
      </w:rPr>
    </w:lvl>
    <w:lvl w:ilvl="6">
      <w:start w:val="1"/>
      <w:numFmt w:val="decimal"/>
      <w:lvlText w:val="%7."/>
      <w:lvlJc w:val="left"/>
      <w:pPr>
        <w:ind w:left="5140" w:hanging="360"/>
      </w:pPr>
      <w:rPr>
        <w:vertAlign w:val="baseline"/>
      </w:rPr>
    </w:lvl>
    <w:lvl w:ilvl="7">
      <w:start w:val="1"/>
      <w:numFmt w:val="lowerLetter"/>
      <w:lvlText w:val="%8."/>
      <w:lvlJc w:val="left"/>
      <w:pPr>
        <w:ind w:left="5860" w:hanging="360"/>
      </w:pPr>
      <w:rPr>
        <w:vertAlign w:val="baseline"/>
      </w:rPr>
    </w:lvl>
    <w:lvl w:ilvl="8">
      <w:start w:val="1"/>
      <w:numFmt w:val="lowerRoman"/>
      <w:lvlText w:val="%9."/>
      <w:lvlJc w:val="right"/>
      <w:pPr>
        <w:ind w:left="6580" w:hanging="180"/>
      </w:pPr>
      <w:rPr>
        <w:vertAlign w:val="baseline"/>
      </w:rPr>
    </w:lvl>
  </w:abstractNum>
  <w:abstractNum w:abstractNumId="1">
    <w:nsid w:val="0767300F"/>
    <w:multiLevelType w:val="multilevel"/>
    <w:tmpl w:val="BE84606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nsid w:val="10CB6AAE"/>
    <w:multiLevelType w:val="multilevel"/>
    <w:tmpl w:val="812035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BE01CD4"/>
    <w:multiLevelType w:val="multilevel"/>
    <w:tmpl w:val="08E8189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nsid w:val="2BF63217"/>
    <w:multiLevelType w:val="multilevel"/>
    <w:tmpl w:val="D7B6EFFA"/>
    <w:lvl w:ilvl="0">
      <w:start w:val="1"/>
      <w:numFmt w:val="decimal"/>
      <w:lvlText w:val="%1."/>
      <w:lvlJc w:val="left"/>
      <w:pPr>
        <w:ind w:left="820" w:hanging="360"/>
      </w:pPr>
      <w:rPr>
        <w:vertAlign w:val="baseline"/>
      </w:rPr>
    </w:lvl>
    <w:lvl w:ilvl="1">
      <w:start w:val="1"/>
      <w:numFmt w:val="lowerLetter"/>
      <w:lvlText w:val="%2."/>
      <w:lvlJc w:val="left"/>
      <w:pPr>
        <w:ind w:left="1540" w:hanging="360"/>
      </w:pPr>
      <w:rPr>
        <w:vertAlign w:val="baseline"/>
      </w:rPr>
    </w:lvl>
    <w:lvl w:ilvl="2">
      <w:start w:val="1"/>
      <w:numFmt w:val="lowerRoman"/>
      <w:lvlText w:val="%3."/>
      <w:lvlJc w:val="right"/>
      <w:pPr>
        <w:ind w:left="2260" w:hanging="180"/>
      </w:pPr>
      <w:rPr>
        <w:vertAlign w:val="baseline"/>
      </w:rPr>
    </w:lvl>
    <w:lvl w:ilvl="3">
      <w:start w:val="1"/>
      <w:numFmt w:val="decimal"/>
      <w:lvlText w:val="%4."/>
      <w:lvlJc w:val="left"/>
      <w:pPr>
        <w:ind w:left="2980" w:hanging="360"/>
      </w:pPr>
      <w:rPr>
        <w:vertAlign w:val="baseline"/>
      </w:rPr>
    </w:lvl>
    <w:lvl w:ilvl="4">
      <w:start w:val="1"/>
      <w:numFmt w:val="lowerLetter"/>
      <w:lvlText w:val="%5."/>
      <w:lvlJc w:val="left"/>
      <w:pPr>
        <w:ind w:left="3700" w:hanging="360"/>
      </w:pPr>
      <w:rPr>
        <w:vertAlign w:val="baseline"/>
      </w:rPr>
    </w:lvl>
    <w:lvl w:ilvl="5">
      <w:start w:val="1"/>
      <w:numFmt w:val="lowerRoman"/>
      <w:lvlText w:val="%6."/>
      <w:lvlJc w:val="right"/>
      <w:pPr>
        <w:ind w:left="4420" w:hanging="180"/>
      </w:pPr>
      <w:rPr>
        <w:vertAlign w:val="baseline"/>
      </w:rPr>
    </w:lvl>
    <w:lvl w:ilvl="6">
      <w:start w:val="1"/>
      <w:numFmt w:val="decimal"/>
      <w:lvlText w:val="%7."/>
      <w:lvlJc w:val="left"/>
      <w:pPr>
        <w:ind w:left="5140" w:hanging="360"/>
      </w:pPr>
      <w:rPr>
        <w:vertAlign w:val="baseline"/>
      </w:rPr>
    </w:lvl>
    <w:lvl w:ilvl="7">
      <w:start w:val="1"/>
      <w:numFmt w:val="lowerLetter"/>
      <w:lvlText w:val="%8."/>
      <w:lvlJc w:val="left"/>
      <w:pPr>
        <w:ind w:left="5860" w:hanging="360"/>
      </w:pPr>
      <w:rPr>
        <w:vertAlign w:val="baseline"/>
      </w:rPr>
    </w:lvl>
    <w:lvl w:ilvl="8">
      <w:start w:val="1"/>
      <w:numFmt w:val="lowerRoman"/>
      <w:lvlText w:val="%9."/>
      <w:lvlJc w:val="right"/>
      <w:pPr>
        <w:ind w:left="6580" w:hanging="180"/>
      </w:pPr>
      <w:rPr>
        <w:vertAlign w:val="baseline"/>
      </w:rPr>
    </w:lvl>
  </w:abstractNum>
  <w:abstractNum w:abstractNumId="5">
    <w:nsid w:val="2DF95B28"/>
    <w:multiLevelType w:val="hybridMultilevel"/>
    <w:tmpl w:val="1378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C7C8E"/>
    <w:multiLevelType w:val="multilevel"/>
    <w:tmpl w:val="6984804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nsid w:val="45632E28"/>
    <w:multiLevelType w:val="hybridMultilevel"/>
    <w:tmpl w:val="DDEA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A0628"/>
    <w:multiLevelType w:val="multilevel"/>
    <w:tmpl w:val="C844863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
    <w:nsid w:val="4A98765C"/>
    <w:multiLevelType w:val="multilevel"/>
    <w:tmpl w:val="08E8189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0">
    <w:nsid w:val="4D3B1FC9"/>
    <w:multiLevelType w:val="multilevel"/>
    <w:tmpl w:val="150E0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774C2"/>
    <w:multiLevelType w:val="hybridMultilevel"/>
    <w:tmpl w:val="323C6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894BFB"/>
    <w:multiLevelType w:val="multilevel"/>
    <w:tmpl w:val="2FA06C5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3">
    <w:nsid w:val="6E1A2855"/>
    <w:multiLevelType w:val="multilevel"/>
    <w:tmpl w:val="1D4AE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1E76F86"/>
    <w:multiLevelType w:val="multilevel"/>
    <w:tmpl w:val="5D2CF71C"/>
    <w:lvl w:ilvl="0">
      <w:numFmt w:val="bullet"/>
      <w:lvlText w:val="●"/>
      <w:lvlJc w:val="left"/>
      <w:pPr>
        <w:ind w:left="960" w:hanging="360"/>
      </w:pPr>
      <w:rPr>
        <w:rFonts w:ascii="Noto Sans Symbols" w:eastAsia="Noto Sans Symbols" w:hAnsi="Noto Sans Symbols" w:cs="Noto Sans Symbols"/>
        <w:sz w:val="24"/>
        <w:szCs w:val="24"/>
        <w:vertAlign w:val="baseline"/>
      </w:rPr>
    </w:lvl>
    <w:lvl w:ilvl="1">
      <w:numFmt w:val="bullet"/>
      <w:lvlText w:val="○"/>
      <w:lvlJc w:val="left"/>
      <w:pPr>
        <w:ind w:left="1920" w:hanging="360"/>
      </w:pPr>
      <w:rPr>
        <w:vertAlign w:val="baseline"/>
      </w:rPr>
    </w:lvl>
    <w:lvl w:ilvl="2">
      <w:numFmt w:val="bullet"/>
      <w:lvlText w:val="■"/>
      <w:lvlJc w:val="left"/>
      <w:pPr>
        <w:ind w:left="2881" w:hanging="360"/>
      </w:pPr>
      <w:rPr>
        <w:vertAlign w:val="baseline"/>
      </w:rPr>
    </w:lvl>
    <w:lvl w:ilvl="3">
      <w:numFmt w:val="bullet"/>
      <w:lvlText w:val="●"/>
      <w:lvlJc w:val="left"/>
      <w:pPr>
        <w:ind w:left="3841" w:hanging="360"/>
      </w:pPr>
      <w:rPr>
        <w:vertAlign w:val="baseline"/>
      </w:rPr>
    </w:lvl>
    <w:lvl w:ilvl="4">
      <w:numFmt w:val="bullet"/>
      <w:lvlText w:val="○"/>
      <w:lvlJc w:val="left"/>
      <w:pPr>
        <w:ind w:left="4802" w:hanging="360"/>
      </w:pPr>
      <w:rPr>
        <w:vertAlign w:val="baseline"/>
      </w:rPr>
    </w:lvl>
    <w:lvl w:ilvl="5">
      <w:numFmt w:val="bullet"/>
      <w:lvlText w:val="■"/>
      <w:lvlJc w:val="left"/>
      <w:pPr>
        <w:ind w:left="5763" w:hanging="360"/>
      </w:pPr>
      <w:rPr>
        <w:vertAlign w:val="baseline"/>
      </w:rPr>
    </w:lvl>
    <w:lvl w:ilvl="6">
      <w:numFmt w:val="bullet"/>
      <w:lvlText w:val="●"/>
      <w:lvlJc w:val="left"/>
      <w:pPr>
        <w:ind w:left="6723" w:hanging="360"/>
      </w:pPr>
      <w:rPr>
        <w:vertAlign w:val="baseline"/>
      </w:rPr>
    </w:lvl>
    <w:lvl w:ilvl="7">
      <w:numFmt w:val="bullet"/>
      <w:lvlText w:val="○"/>
      <w:lvlJc w:val="left"/>
      <w:pPr>
        <w:ind w:left="7684" w:hanging="360"/>
      </w:pPr>
      <w:rPr>
        <w:vertAlign w:val="baseline"/>
      </w:rPr>
    </w:lvl>
    <w:lvl w:ilvl="8">
      <w:numFmt w:val="bullet"/>
      <w:lvlText w:val="■"/>
      <w:lvlJc w:val="left"/>
      <w:pPr>
        <w:ind w:left="8645" w:hanging="360"/>
      </w:pPr>
      <w:rPr>
        <w:vertAlign w:val="baseline"/>
      </w:rPr>
    </w:lvl>
  </w:abstractNum>
  <w:abstractNum w:abstractNumId="15">
    <w:nsid w:val="74D4367E"/>
    <w:multiLevelType w:val="hybridMultilevel"/>
    <w:tmpl w:val="586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9754B"/>
    <w:multiLevelType w:val="multilevel"/>
    <w:tmpl w:val="0C9898B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9"/>
  </w:num>
  <w:num w:numId="2">
    <w:abstractNumId w:val="0"/>
  </w:num>
  <w:num w:numId="3">
    <w:abstractNumId w:val="12"/>
  </w:num>
  <w:num w:numId="4">
    <w:abstractNumId w:val="10"/>
  </w:num>
  <w:num w:numId="5">
    <w:abstractNumId w:val="16"/>
  </w:num>
  <w:num w:numId="6">
    <w:abstractNumId w:val="4"/>
  </w:num>
  <w:num w:numId="7">
    <w:abstractNumId w:val="14"/>
  </w:num>
  <w:num w:numId="8">
    <w:abstractNumId w:val="13"/>
  </w:num>
  <w:num w:numId="9">
    <w:abstractNumId w:val="6"/>
  </w:num>
  <w:num w:numId="10">
    <w:abstractNumId w:val="1"/>
  </w:num>
  <w:num w:numId="11">
    <w:abstractNumId w:val="15"/>
  </w:num>
  <w:num w:numId="12">
    <w:abstractNumId w:val="5"/>
  </w:num>
  <w:num w:numId="13">
    <w:abstractNumId w:val="2"/>
  </w:num>
  <w:num w:numId="14">
    <w:abstractNumId w:val="8"/>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0620"/>
    <w:rsid w:val="002A01FB"/>
    <w:rsid w:val="004128B5"/>
    <w:rsid w:val="00427F34"/>
    <w:rsid w:val="0044092A"/>
    <w:rsid w:val="00786982"/>
    <w:rsid w:val="0083767A"/>
    <w:rsid w:val="00920620"/>
    <w:rsid w:val="00A913BF"/>
    <w:rsid w:val="00AC6831"/>
    <w:rsid w:val="00B725EE"/>
    <w:rsid w:val="00E70A42"/>
    <w:rsid w:val="00E92C66"/>
    <w:rsid w:val="00ED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ind w:left="720" w:hanging="72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pPr>
      <w:widowControl w:val="0"/>
      <w:autoSpaceDE w:val="0"/>
      <w:autoSpaceDN w:val="0"/>
    </w:pPr>
    <w:rPr>
      <w:rFonts w:ascii="Cambria Math" w:eastAsia="Cambria Math" w:hAnsi="Cambria Math" w:cs="Cambria Math"/>
      <w:sz w:val="24"/>
      <w:szCs w:val="24"/>
      <w:lang w:bidi="en-US"/>
    </w:rPr>
  </w:style>
  <w:style w:type="character" w:customStyle="1" w:styleId="BodyTextChar">
    <w:name w:val="Body Text Char"/>
    <w:rPr>
      <w:rFonts w:ascii="Cambria Math" w:eastAsia="Cambria Math" w:hAnsi="Cambria Math" w:cs="Cambria Math"/>
      <w:w w:val="100"/>
      <w:position w:val="-1"/>
      <w:sz w:val="24"/>
      <w:szCs w:val="24"/>
      <w:effect w:val="none"/>
      <w:vertAlign w:val="baseline"/>
      <w:cs w:val="0"/>
      <w:em w:val="none"/>
      <w:lang w:bidi="en-US"/>
    </w:rPr>
  </w:style>
  <w:style w:type="paragraph" w:styleId="ListParagraph">
    <w:name w:val="List Paragraph"/>
    <w:basedOn w:val="Normal"/>
    <w:uiPriority w:val="34"/>
    <w:qFormat/>
    <w:pPr>
      <w:widowControl w:val="0"/>
      <w:autoSpaceDE w:val="0"/>
      <w:autoSpaceDN w:val="0"/>
      <w:ind w:left="1500" w:hanging="360"/>
      <w:jc w:val="both"/>
    </w:pPr>
    <w:rPr>
      <w:rFonts w:ascii="Cambria Math" w:eastAsia="Cambria Math" w:hAnsi="Cambria Math" w:cs="Cambria Math"/>
      <w:sz w:val="22"/>
      <w:szCs w:val="22"/>
      <w:lang w:bidi="en-US"/>
    </w:rPr>
  </w:style>
  <w:style w:type="paragraph" w:customStyle="1" w:styleId="TableParagraph">
    <w:name w:val="Table Paragraph"/>
    <w:basedOn w:val="Normal"/>
    <w:pPr>
      <w:widowControl w:val="0"/>
      <w:autoSpaceDE w:val="0"/>
      <w:autoSpaceDN w:val="0"/>
    </w:pPr>
    <w:rPr>
      <w:rFonts w:ascii="Cambria Math" w:eastAsia="Cambria Math" w:hAnsi="Cambria Math" w:cs="Cambria Math"/>
      <w:sz w:val="22"/>
      <w:szCs w:val="22"/>
      <w:lang w:bidi="en-US"/>
    </w:rPr>
  </w:style>
  <w:style w:type="paragraph" w:styleId="BalloonText">
    <w:name w:val="Balloon Text"/>
    <w:basedOn w:val="Normal"/>
    <w:qFormat/>
    <w:pPr>
      <w:widowControl w:val="0"/>
      <w:autoSpaceDE w:val="0"/>
      <w:autoSpaceDN w:val="0"/>
    </w:pPr>
    <w:rPr>
      <w:rFonts w:ascii="Tahoma" w:eastAsia="Cambria Math" w:hAnsi="Tahoma" w:cs="Tahoma"/>
      <w:sz w:val="16"/>
      <w:szCs w:val="16"/>
      <w:lang w:bidi="en-US"/>
    </w:rPr>
  </w:style>
  <w:style w:type="character" w:customStyle="1" w:styleId="BalloonTextChar">
    <w:name w:val="Balloon Text Char"/>
    <w:rPr>
      <w:rFonts w:ascii="Tahoma" w:eastAsia="Cambria Math" w:hAnsi="Tahoma" w:cs="Tahoma"/>
      <w:w w:val="100"/>
      <w:position w:val="-1"/>
      <w:sz w:val="16"/>
      <w:szCs w:val="16"/>
      <w:effect w:val="none"/>
      <w:vertAlign w:val="baseline"/>
      <w:cs w:val="0"/>
      <w:em w:val="none"/>
      <w:lang w:bidi="en-US"/>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basedOn w:val="DefaultParagraphFont"/>
    <w:uiPriority w:val="99"/>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character" w:styleId="BookTitle">
    <w:name w:val="Book Title"/>
    <w:basedOn w:val="DefaultParagraphFont"/>
    <w:uiPriority w:val="33"/>
    <w:qFormat/>
    <w:rsid w:val="00E70A4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ind w:left="720" w:hanging="72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pPr>
      <w:widowControl w:val="0"/>
      <w:autoSpaceDE w:val="0"/>
      <w:autoSpaceDN w:val="0"/>
    </w:pPr>
    <w:rPr>
      <w:rFonts w:ascii="Cambria Math" w:eastAsia="Cambria Math" w:hAnsi="Cambria Math" w:cs="Cambria Math"/>
      <w:sz w:val="24"/>
      <w:szCs w:val="24"/>
      <w:lang w:bidi="en-US"/>
    </w:rPr>
  </w:style>
  <w:style w:type="character" w:customStyle="1" w:styleId="BodyTextChar">
    <w:name w:val="Body Text Char"/>
    <w:rPr>
      <w:rFonts w:ascii="Cambria Math" w:eastAsia="Cambria Math" w:hAnsi="Cambria Math" w:cs="Cambria Math"/>
      <w:w w:val="100"/>
      <w:position w:val="-1"/>
      <w:sz w:val="24"/>
      <w:szCs w:val="24"/>
      <w:effect w:val="none"/>
      <w:vertAlign w:val="baseline"/>
      <w:cs w:val="0"/>
      <w:em w:val="none"/>
      <w:lang w:bidi="en-US"/>
    </w:rPr>
  </w:style>
  <w:style w:type="paragraph" w:styleId="ListParagraph">
    <w:name w:val="List Paragraph"/>
    <w:basedOn w:val="Normal"/>
    <w:uiPriority w:val="34"/>
    <w:qFormat/>
    <w:pPr>
      <w:widowControl w:val="0"/>
      <w:autoSpaceDE w:val="0"/>
      <w:autoSpaceDN w:val="0"/>
      <w:ind w:left="1500" w:hanging="360"/>
      <w:jc w:val="both"/>
    </w:pPr>
    <w:rPr>
      <w:rFonts w:ascii="Cambria Math" w:eastAsia="Cambria Math" w:hAnsi="Cambria Math" w:cs="Cambria Math"/>
      <w:sz w:val="22"/>
      <w:szCs w:val="22"/>
      <w:lang w:bidi="en-US"/>
    </w:rPr>
  </w:style>
  <w:style w:type="paragraph" w:customStyle="1" w:styleId="TableParagraph">
    <w:name w:val="Table Paragraph"/>
    <w:basedOn w:val="Normal"/>
    <w:pPr>
      <w:widowControl w:val="0"/>
      <w:autoSpaceDE w:val="0"/>
      <w:autoSpaceDN w:val="0"/>
    </w:pPr>
    <w:rPr>
      <w:rFonts w:ascii="Cambria Math" w:eastAsia="Cambria Math" w:hAnsi="Cambria Math" w:cs="Cambria Math"/>
      <w:sz w:val="22"/>
      <w:szCs w:val="22"/>
      <w:lang w:bidi="en-US"/>
    </w:rPr>
  </w:style>
  <w:style w:type="paragraph" w:styleId="BalloonText">
    <w:name w:val="Balloon Text"/>
    <w:basedOn w:val="Normal"/>
    <w:qFormat/>
    <w:pPr>
      <w:widowControl w:val="0"/>
      <w:autoSpaceDE w:val="0"/>
      <w:autoSpaceDN w:val="0"/>
    </w:pPr>
    <w:rPr>
      <w:rFonts w:ascii="Tahoma" w:eastAsia="Cambria Math" w:hAnsi="Tahoma" w:cs="Tahoma"/>
      <w:sz w:val="16"/>
      <w:szCs w:val="16"/>
      <w:lang w:bidi="en-US"/>
    </w:rPr>
  </w:style>
  <w:style w:type="character" w:customStyle="1" w:styleId="BalloonTextChar">
    <w:name w:val="Balloon Text Char"/>
    <w:rPr>
      <w:rFonts w:ascii="Tahoma" w:eastAsia="Cambria Math" w:hAnsi="Tahoma" w:cs="Tahoma"/>
      <w:w w:val="100"/>
      <w:position w:val="-1"/>
      <w:sz w:val="16"/>
      <w:szCs w:val="16"/>
      <w:effect w:val="none"/>
      <w:vertAlign w:val="baseline"/>
      <w:cs w:val="0"/>
      <w:em w:val="none"/>
      <w:lang w:bidi="en-US"/>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basedOn w:val="DefaultParagraphFont"/>
    <w:uiPriority w:val="99"/>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character" w:styleId="BookTitle">
    <w:name w:val="Book Title"/>
    <w:basedOn w:val="DefaultParagraphFont"/>
    <w:uiPriority w:val="33"/>
    <w:qFormat/>
    <w:rsid w:val="00E70A4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oVkfDcPvYT2XtWReYdp60CnQ==">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1F6E40-E22E-4AB0-8A04-A3A8E71B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 Sekar</dc:creator>
  <cp:lastModifiedBy>Manager Registrar</cp:lastModifiedBy>
  <cp:revision>10</cp:revision>
  <cp:lastPrinted>2021-12-17T16:05:00Z</cp:lastPrinted>
  <dcterms:created xsi:type="dcterms:W3CDTF">2019-07-03T11:17:00Z</dcterms:created>
  <dcterms:modified xsi:type="dcterms:W3CDTF">2021-12-17T16:06:00Z</dcterms:modified>
</cp:coreProperties>
</file>